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line="240" w:lineRule="auto"/>
        <w:jc w:val="center"/>
        <w:rPr>
          <w:rFonts w:hAnsi="Times New Roman" w:cs="Times New Roman"/>
          <w:color w:val="000000"/>
          <w:sz w:val="24"/>
          <w:szCs w:val="24"/>
        </w:rPr>
      </w:pPr>
      <w:r>
        <w:rPr>
          <w:rFonts w:hAnsi="Times New Roman" w:cs="Times New Roman"/>
          <w:color w:val="000000"/>
          <w:sz w:val="24"/>
          <w:szCs w:val="24"/>
        </w:rPr>
        <w:t>Муниципальное бюджетное общеобразовательное учреждение «Школа № 1»</w:t>
      </w:r>
      <w:r>
        <w:br/>
      </w:r>
      <w:r>
        <w:rPr>
          <w:rFonts w:hAnsi="Times New Roman" w:cs="Times New Roman"/>
          <w:color w:val="000000"/>
          <w:sz w:val="24"/>
          <w:szCs w:val="24"/>
        </w:rPr>
        <w:t>(МБОУ Школа № 1)</w:t>
      </w:r>
    </w:p>
    <w:p>
      <w:pPr>
        <w:spacing w:line="240" w:lineRule="auto"/>
        <w:rPr>
          <w:rFonts w:hAnsi="Times New Roman" w:cs="Times New Roman"/>
          <w:color w:val="000000"/>
          <w:sz w:val="24"/>
          <w:szCs w:val="24"/>
        </w:rPr>
      </w:pPr>
    </w:p>
    <w:p>
      <w:pPr>
        <w:spacing w:line="240" w:lineRule="auto"/>
        <w:jc w:val="center"/>
        <w:rPr>
          <w:rFonts w:hAnsi="Times New Roman" w:cs="Times New Roman"/>
          <w:color w:val="000000"/>
          <w:sz w:val="24"/>
          <w:szCs w:val="24"/>
        </w:rPr>
      </w:pPr>
      <w:r>
        <w:rPr>
          <w:rFonts w:hAnsi="Times New Roman" w:cs="Times New Roman"/>
          <w:color w:val="000000"/>
          <w:sz w:val="24"/>
          <w:szCs w:val="24"/>
        </w:rPr>
        <w:t>ПРОТОКОЛ</w:t>
      </w:r>
      <w:r>
        <w:br/>
      </w:r>
      <w:r>
        <w:rPr>
          <w:rFonts w:hAnsi="Times New Roman" w:cs="Times New Roman"/>
          <w:color w:val="000000"/>
          <w:sz w:val="24"/>
          <w:szCs w:val="24"/>
        </w:rPr>
        <w:t>заседания педагогического совета</w:t>
      </w:r>
    </w:p>
    <w:tbl>
      <w:tblPr>
        <w:tblW w:w="0" w:type="auto"/>
        <w:tblCellMar>
          <w:top w:w="15" w:type="dxa"/>
          <w:left w:w="15" w:type="dxa"/>
          <w:bottom w:w="15" w:type="dxa"/>
          <w:right w:w="15" w:type="dxa"/>
        </w:tblCellMar>
        <w:tblLook w:val="0600"/>
      </w:tblPr>
      <w:tblGrid>
        <w:gridCol w:w="1440"/>
        <w:gridCol w:w="1440"/>
      </w:tblGrid>
      <w:tr>
        <w:trPr>
          <w:trHeight w:val="0"/>
        </w:trPr>
        <w:tc>
          <w:tcPr>
            <w:tcW w:w="0" w:type="auto"/>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26 мая 2022</w:t>
            </w:r>
            <w:r>
              <w:rPr>
                <w:rFonts w:hAnsi="Times New Roman" w:cs="Times New Roman"/>
                <w:color w:val="000000"/>
                <w:sz w:val="24"/>
                <w:szCs w:val="24"/>
              </w:rPr>
              <w:t xml:space="preserve"> г.</w:t>
            </w:r>
          </w:p>
        </w:tc>
        <w:tc>
          <w:tcPr>
            <w:tcW w:w="0" w:type="auto"/>
            <w:tcMar>
              <w:top w:w="75" w:type="dxa"/>
              <w:left w:w="75" w:type="dxa"/>
              <w:bottom w:w="75" w:type="dxa"/>
              <w:right w:w="75" w:type="dxa"/>
            </w:tcMar>
            <w:vAlign w:val="center"/>
          </w:tcPr>
          <w:p>
            <w:pPr>
              <w:spacing w:line="240" w:lineRule="auto"/>
              <w:rPr>
                <w:rFonts w:hAnsi="Times New Roman" w:cs="Times New Roman"/>
                <w:color w:val="000000"/>
                <w:sz w:val="24"/>
                <w:szCs w:val="24"/>
              </w:rPr>
            </w:pPr>
            <w:r>
              <w:rPr>
                <w:rFonts w:hAnsi="Times New Roman" w:cs="Times New Roman"/>
                <w:color w:val="000000"/>
                <w:sz w:val="24"/>
                <w:szCs w:val="24"/>
              </w:rPr>
              <w:t>№ 15-пс</w:t>
            </w:r>
          </w:p>
        </w:tc>
      </w:tr>
      <w:tr>
        <w:trPr>
          <w:trHeight w:val="0"/>
        </w:trPr>
        <w:tc>
          <w:tcPr>
            <w:tcW w:w="0" w:type="auto"/>
            <w:gridSpan w:val="2"/>
            <w:tcMar>
              <w:top w:w="75" w:type="dxa"/>
              <w:left w:w="75" w:type="dxa"/>
              <w:bottom w:w="75" w:type="dxa"/>
              <w:right w:w="75" w:type="dxa"/>
            </w:tcMar>
            <w:vAlign w:val="center"/>
          </w:tcPr>
          <w:p>
            <w:pPr>
              <w:spacing w:line="240" w:lineRule="auto"/>
              <w:jc w:val="center"/>
              <w:rPr>
                <w:rFonts w:hAnsi="Times New Roman" w:cs="Times New Roman"/>
                <w:color w:val="000000"/>
                <w:sz w:val="24"/>
                <w:szCs w:val="24"/>
              </w:rPr>
            </w:pPr>
            <w:r>
              <w:rPr>
                <w:rFonts w:hAnsi="Times New Roman" w:cs="Times New Roman"/>
                <w:color w:val="000000"/>
                <w:sz w:val="24"/>
                <w:szCs w:val="24"/>
              </w:rPr>
              <w:t>г. Энск</w:t>
            </w:r>
          </w:p>
        </w:tc>
      </w:tr>
    </w:tbl>
    <w:p>
      <w:pPr>
        <w:spacing w:line="240" w:lineRule="auto"/>
        <w:jc w:val="center"/>
        <w:rPr>
          <w:rFonts w:hAnsi="Times New Roman" w:cs="Times New Roman"/>
          <w:color w:val="000000"/>
          <w:sz w:val="24"/>
          <w:szCs w:val="24"/>
        </w:rPr>
      </w:pPr>
    </w:p>
    <w:tbl>
      <w:tblPr>
        <w:tblW w:w="0" w:type="auto"/>
        <w:tblCellMar>
          <w:top w:w="15" w:type="dxa"/>
          <w:left w:w="15" w:type="dxa"/>
          <w:bottom w:w="15" w:type="dxa"/>
          <w:right w:w="15" w:type="dxa"/>
        </w:tblCellMar>
        <w:tblLook w:val="0600"/>
      </w:tblPr>
      <w:tblGrid>
        <w:gridCol w:w="1440"/>
        <w:gridCol w:w="1440"/>
      </w:tblGrid>
      <w:tr>
        <w:trPr>
          <w:trHeight w:val="0"/>
        </w:trPr>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b/>
                <w:bCs/>
                <w:color w:val="000000"/>
                <w:sz w:val="24"/>
                <w:szCs w:val="24"/>
              </w:rPr>
              <w:t>ПРИСУТСТВОВАЛИ:</w:t>
            </w:r>
          </w:p>
          <w:p>
            <w:pPr>
              <w:spacing w:line="240" w:lineRule="auto"/>
              <w:rPr>
                <w:rFonts w:hAnsi="Times New Roman" w:cs="Times New Roman"/>
                <w:color w:val="000000"/>
                <w:sz w:val="24"/>
                <w:szCs w:val="24"/>
              </w:rPr>
            </w:pPr>
            <w:r>
              <w:rPr>
                <w:rFonts w:hAnsi="Times New Roman" w:cs="Times New Roman"/>
                <w:color w:val="000000"/>
                <w:sz w:val="24"/>
                <w:szCs w:val="24"/>
              </w:rPr>
              <w:t>Председатель:</w:t>
            </w:r>
          </w:p>
        </w:tc>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директор МБОУ Школа № 1 Иванов И.И.</w:t>
            </w:r>
          </w:p>
        </w:tc>
      </w:tr>
      <w:tr>
        <w:trPr>
          <w:trHeight w:val="0"/>
        </w:trPr>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Секретарь:</w:t>
            </w:r>
          </w:p>
        </w:tc>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заместитель директора по УВР Бабушкина Т.В.</w:t>
            </w:r>
          </w:p>
        </w:tc>
      </w:tr>
      <w:tr>
        <w:trPr>
          <w:trHeight w:val="0"/>
        </w:trPr>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Члены педсовета:</w:t>
            </w:r>
          </w:p>
        </w:tc>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17 человек (список прилагается). Кворум имеется.</w:t>
            </w:r>
          </w:p>
        </w:tc>
      </w:tr>
      <w:tr>
        <w:trPr>
          <w:trHeight w:val="0"/>
        </w:trPr>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b/>
                <w:bCs/>
                <w:color w:val="000000"/>
                <w:sz w:val="24"/>
                <w:szCs w:val="24"/>
              </w:rPr>
              <w:t>ОТСУТСТВОВАЛИ:</w:t>
            </w:r>
          </w:p>
        </w:tc>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p>
        </w:tc>
      </w:tr>
      <w:tr>
        <w:trPr>
          <w:trHeight w:val="0"/>
        </w:trPr>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Члены педсовета:</w:t>
            </w:r>
          </w:p>
        </w:tc>
        <w:tc>
          <w:tcPr>
            <w:tcW w:w="0" w:type="auto"/>
            <w:tcMar>
              <w:top w:w="75" w:type="dxa"/>
              <w:left w:w="75" w:type="dxa"/>
              <w:bottom w:w="75" w:type="dxa"/>
              <w:right w:w="75" w:type="dxa"/>
            </w:tcMar>
            <w:vAlign w:val="bottom"/>
          </w:tcPr>
          <w:p>
            <w:pPr>
              <w:spacing w:line="240" w:lineRule="auto"/>
              <w:rPr>
                <w:rFonts w:hAnsi="Times New Roman" w:cs="Times New Roman"/>
                <w:color w:val="000000"/>
                <w:sz w:val="24"/>
                <w:szCs w:val="24"/>
              </w:rPr>
            </w:pPr>
            <w:r>
              <w:rPr>
                <w:rFonts w:hAnsi="Times New Roman" w:cs="Times New Roman"/>
                <w:color w:val="000000"/>
                <w:sz w:val="24"/>
                <w:szCs w:val="24"/>
              </w:rPr>
              <w:t>учителя Гнедик А.П., Чеботарева Л.Н.</w:t>
            </w:r>
          </w:p>
        </w:tc>
      </w:tr>
    </w:tbl>
    <w:p>
      <w:pPr>
        <w:spacing w:line="240" w:lineRule="auto"/>
        <w:rPr>
          <w:rFonts w:hAnsi="Times New Roman" w:cs="Times New Roman"/>
          <w:color w:val="000000"/>
          <w:sz w:val="24"/>
          <w:szCs w:val="24"/>
        </w:rPr>
      </w:pP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ПОВЕСТКА ДНЯ</w:t>
      </w:r>
    </w:p>
    <w:p>
      <w:pPr>
        <w:spacing w:line="240" w:lineRule="auto"/>
        <w:rPr>
          <w:rFonts w:hAnsi="Times New Roman" w:cs="Times New Roman"/>
          <w:color w:val="000000"/>
          <w:sz w:val="24"/>
          <w:szCs w:val="24"/>
        </w:rPr>
      </w:pPr>
      <w:r>
        <w:rPr>
          <w:rFonts w:hAnsi="Times New Roman" w:cs="Times New Roman"/>
          <w:color w:val="000000"/>
          <w:sz w:val="24"/>
          <w:szCs w:val="24"/>
        </w:rPr>
        <w:t>1. О допуске обучающихся 9-х классов, освоивших основную образовательную программу основного общего образования, к государственной итоговой аттестации в 20</w:t>
      </w:r>
      <w:r>
        <w:rPr>
          <w:rFonts w:hAnsi="Times New Roman" w:cs="Times New Roman"/>
          <w:color w:val="000000"/>
          <w:sz w:val="24"/>
          <w:szCs w:val="24"/>
        </w:rPr>
        <w:t>21</w:t>
      </w:r>
      <w:r>
        <w:rPr>
          <w:rFonts w:hAnsi="Times New Roman" w:cs="Times New Roman"/>
          <w:color w:val="000000"/>
          <w:sz w:val="24"/>
          <w:szCs w:val="24"/>
        </w:rPr>
        <w:t>–20</w:t>
      </w:r>
      <w:r>
        <w:rPr>
          <w:rFonts w:hAnsi="Times New Roman" w:cs="Times New Roman"/>
          <w:color w:val="000000"/>
          <w:sz w:val="24"/>
          <w:szCs w:val="24"/>
        </w:rPr>
        <w:t>22</w:t>
      </w:r>
      <w:r>
        <w:rPr>
          <w:rFonts w:hAnsi="Times New Roman" w:cs="Times New Roman"/>
          <w:color w:val="000000"/>
          <w:sz w:val="24"/>
          <w:szCs w:val="24"/>
        </w:rPr>
        <w:t xml:space="preserve"> учебном году.</w:t>
      </w:r>
    </w:p>
    <w:p>
      <w:pPr>
        <w:spacing w:line="240" w:lineRule="auto"/>
        <w:rPr>
          <w:rFonts w:hAnsi="Times New Roman" w:cs="Times New Roman"/>
          <w:color w:val="000000"/>
          <w:sz w:val="24"/>
          <w:szCs w:val="24"/>
        </w:rPr>
      </w:pPr>
      <w:r>
        <w:rPr>
          <w:rFonts w:hAnsi="Times New Roman" w:cs="Times New Roman"/>
          <w:color w:val="000000"/>
          <w:sz w:val="24"/>
          <w:szCs w:val="24"/>
        </w:rPr>
        <w:t>2. О допуске обучающихся 11-х классов, освоивших основную образовательную программу среднего общего образования, к государственной итоговой аттестации в 20</w:t>
      </w:r>
      <w:r>
        <w:rPr>
          <w:rFonts w:hAnsi="Times New Roman" w:cs="Times New Roman"/>
          <w:color w:val="000000"/>
          <w:sz w:val="24"/>
          <w:szCs w:val="24"/>
        </w:rPr>
        <w:t>21</w:t>
      </w:r>
      <w:r>
        <w:rPr>
          <w:rFonts w:hAnsi="Times New Roman" w:cs="Times New Roman"/>
          <w:color w:val="000000"/>
          <w:sz w:val="24"/>
          <w:szCs w:val="24"/>
        </w:rPr>
        <w:t>–20</w:t>
      </w:r>
      <w:r>
        <w:rPr>
          <w:rFonts w:hAnsi="Times New Roman" w:cs="Times New Roman"/>
          <w:color w:val="000000"/>
          <w:sz w:val="24"/>
          <w:szCs w:val="24"/>
        </w:rPr>
        <w:t>22</w:t>
      </w:r>
      <w:r>
        <w:rPr>
          <w:rFonts w:hAnsi="Times New Roman" w:cs="Times New Roman"/>
          <w:color w:val="000000"/>
          <w:sz w:val="24"/>
          <w:szCs w:val="24"/>
        </w:rPr>
        <w:t xml:space="preserve"> учебном году.</w:t>
      </w:r>
    </w:p>
    <w:p>
      <w:pPr>
        <w:spacing w:line="240" w:lineRule="auto"/>
        <w:jc w:val="center"/>
        <w:rPr>
          <w:rFonts w:hAnsi="Times New Roman" w:cs="Times New Roman"/>
          <w:color w:val="000000"/>
          <w:sz w:val="24"/>
          <w:szCs w:val="24"/>
        </w:rPr>
      </w:pPr>
      <w:r>
        <w:rPr>
          <w:rFonts w:hAnsi="Times New Roman" w:cs="Times New Roman"/>
          <w:b/>
          <w:bCs/>
          <w:color w:val="000000"/>
          <w:sz w:val="24"/>
          <w:szCs w:val="24"/>
        </w:rPr>
        <w:t>ХОД ЗАСЕДАНИЯ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СЛУШАЛИ по первому вопросу: </w:t>
      </w:r>
      <w:r>
        <w:rPr>
          <w:rFonts w:hAnsi="Times New Roman" w:cs="Times New Roman"/>
          <w:color w:val="000000"/>
          <w:sz w:val="24"/>
          <w:szCs w:val="24"/>
        </w:rPr>
        <w:t>заместителя директора по УВР Бабушкина Т.В., который представил информацию об успеваемости учащихся 9-х классов и результатах итогового собеседования</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ВЫСТУПИЛИ: </w:t>
      </w:r>
      <w:r>
        <w:rPr>
          <w:rFonts w:hAnsi="Times New Roman" w:cs="Times New Roman"/>
          <w:color w:val="000000"/>
          <w:sz w:val="24"/>
          <w:szCs w:val="24"/>
        </w:rPr>
        <w:t>По существу доклада замечаний и вопросов не поступило</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РЕШИЛИ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1. В соответствии с </w:t>
      </w:r>
      <w:r>
        <w:rPr>
          <w:rFonts w:hAnsi="Times New Roman" w:cs="Times New Roman"/>
          <w:color w:val="000000"/>
          <w:sz w:val="24"/>
          <w:szCs w:val="24"/>
        </w:rPr>
        <w:t>пунктом 11</w:t>
      </w:r>
      <w:r>
        <w:rPr>
          <w:rFonts w:hAnsi="Times New Roman" w:cs="Times New Roman"/>
          <w:color w:val="000000"/>
          <w:sz w:val="24"/>
          <w:szCs w:val="24"/>
        </w:rPr>
        <w:t xml:space="preserve"> Порядка проведения государственной итоговой аттестации по образовательным программам основного общего образования, утвержденного </w:t>
      </w:r>
      <w:r>
        <w:rPr>
          <w:rFonts w:hAnsi="Times New Roman" w:cs="Times New Roman"/>
          <w:color w:val="000000"/>
          <w:sz w:val="24"/>
          <w:szCs w:val="24"/>
        </w:rPr>
        <w:t>приказом Минпросвещения России, Рособрнадзора от 07.11.2018 № 189/1513</w:t>
      </w:r>
      <w:r>
        <w:rPr>
          <w:rFonts w:hAnsi="Times New Roman" w:cs="Times New Roman"/>
          <w:color w:val="000000"/>
          <w:sz w:val="24"/>
          <w:szCs w:val="24"/>
        </w:rPr>
        <w:t xml:space="preserve">, допустить к государственной итоговой аттестации обучающихся 9-х классов, не имеющих академической задолженности, в полном объеме выполнивших учебный план или индивидуальный учебный план (имеющих годовые отметки по всем учебным предметам учебного плана за 9-й класс не ниже удовлетворительных), а также имеющих результат «зачет» за итоговое собеседование по русскому языку, в составе </w:t>
      </w:r>
      <w:r>
        <w:rPr>
          <w:rFonts w:hAnsi="Times New Roman" w:cs="Times New Roman"/>
          <w:color w:val="000000"/>
          <w:sz w:val="24"/>
          <w:szCs w:val="24"/>
        </w:rPr>
        <w:t>107</w:t>
      </w:r>
      <w:r>
        <w:rPr>
          <w:rFonts w:hAnsi="Times New Roman" w:cs="Times New Roman"/>
          <w:color w:val="000000"/>
          <w:sz w:val="24"/>
          <w:szCs w:val="24"/>
        </w:rPr>
        <w:t xml:space="preserve"> человек (список прилагается).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Решение принято </w:t>
      </w:r>
      <w:r>
        <w:rPr>
          <w:rFonts w:hAnsi="Times New Roman" w:cs="Times New Roman"/>
          <w:color w:val="000000"/>
          <w:sz w:val="24"/>
          <w:szCs w:val="24"/>
        </w:rPr>
        <w:t>единогласно</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СЛУШАЛИ по второму вопросу: </w:t>
      </w:r>
      <w:r>
        <w:rPr>
          <w:rFonts w:hAnsi="Times New Roman" w:cs="Times New Roman"/>
          <w:color w:val="000000"/>
          <w:sz w:val="24"/>
          <w:szCs w:val="24"/>
        </w:rPr>
        <w:t>заместителя директора по УВР Бабушкина Т.В., который представил информацию об успеваемости учащихся 11-х классов, старшего методиста Гораеву Н.В., которая представила результаты итогового сочинения</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 xml:space="preserve">ВЫСТУПИЛИ: </w:t>
      </w:r>
      <w:r>
        <w:rPr>
          <w:rFonts w:hAnsi="Times New Roman" w:cs="Times New Roman"/>
          <w:color w:val="000000"/>
          <w:sz w:val="24"/>
          <w:szCs w:val="24"/>
        </w:rPr>
        <w:t>директор МБОУ Школа № 1 Иванов И.И. с поручением старшему методисту Гораевой Н.В. разработать программу подготовки учащихся 11-х классов к успешному написанию итогового сочинения в 2022/23 учебном году</w:t>
      </w:r>
      <w:r>
        <w:rPr>
          <w:rFonts w:hAnsi="Times New Roman" w:cs="Times New Roman"/>
          <w:color w:val="000000"/>
          <w:sz w:val="24"/>
          <w:szCs w:val="24"/>
        </w:rPr>
        <w:t>.</w:t>
      </w:r>
    </w:p>
    <w:p>
      <w:pPr>
        <w:spacing w:line="240" w:lineRule="auto"/>
        <w:rPr>
          <w:rFonts w:hAnsi="Times New Roman" w:cs="Times New Roman"/>
          <w:color w:val="000000"/>
          <w:sz w:val="24"/>
          <w:szCs w:val="24"/>
        </w:rPr>
      </w:pPr>
      <w:r>
        <w:rPr>
          <w:rFonts w:hAnsi="Times New Roman" w:cs="Times New Roman"/>
          <w:color w:val="000000"/>
          <w:sz w:val="24"/>
          <w:szCs w:val="24"/>
        </w:rPr>
        <w:t>РЕШИЛИ</w:t>
      </w:r>
    </w:p>
    <w:p>
      <w:pPr>
        <w:spacing w:line="240" w:lineRule="auto"/>
        <w:rPr>
          <w:rFonts w:hAnsi="Times New Roman" w:cs="Times New Roman"/>
          <w:color w:val="000000"/>
          <w:sz w:val="24"/>
          <w:szCs w:val="24"/>
        </w:rPr>
      </w:pPr>
      <w:r>
        <w:rPr>
          <w:rFonts w:hAnsi="Times New Roman" w:cs="Times New Roman"/>
          <w:color w:val="000000"/>
          <w:sz w:val="24"/>
          <w:szCs w:val="24"/>
        </w:rPr>
        <w:t xml:space="preserve">1. В соответствии с </w:t>
      </w:r>
      <w:r>
        <w:rPr>
          <w:rFonts w:hAnsi="Times New Roman" w:cs="Times New Roman"/>
          <w:color w:val="000000"/>
          <w:sz w:val="24"/>
          <w:szCs w:val="24"/>
        </w:rPr>
        <w:t>пунктом 10</w:t>
      </w:r>
      <w:r>
        <w:rPr>
          <w:rFonts w:hAnsi="Times New Roman" w:cs="Times New Roman"/>
          <w:color w:val="000000"/>
          <w:sz w:val="24"/>
          <w:szCs w:val="24"/>
        </w:rPr>
        <w:t xml:space="preserve"> Порядка проведения государственной итоговой аттестации по образовательным программам среднего общего образования, утвержденного </w:t>
      </w:r>
      <w:r>
        <w:rPr>
          <w:rFonts w:hAnsi="Times New Roman" w:cs="Times New Roman"/>
          <w:color w:val="000000"/>
          <w:sz w:val="24"/>
          <w:szCs w:val="24"/>
        </w:rPr>
        <w:t>приказом Минпросвещения России, Рособрнадзора от 07.11.2018 № 190/1512</w:t>
      </w:r>
      <w:r>
        <w:rPr>
          <w:rFonts w:hAnsi="Times New Roman" w:cs="Times New Roman"/>
          <w:color w:val="000000"/>
          <w:sz w:val="24"/>
          <w:szCs w:val="24"/>
        </w:rPr>
        <w:t xml:space="preserve">, допустить к государственной итоговой аттестации обучающихся 11-х классов, не имеющих академической задолженности, в полном объеме выполнивших учебный план или индивидуальный учебный план (имеющих годовые отметки по всем учебным предметам учебного плана за каждый год обучения по образовательным программам среднего общего образования не ниже удовлетворительных), а также имеющих результат «зачет» за итоговое сочинение, в составе </w:t>
      </w:r>
      <w:r>
        <w:rPr>
          <w:rFonts w:hAnsi="Times New Roman" w:cs="Times New Roman"/>
          <w:color w:val="000000"/>
          <w:sz w:val="24"/>
          <w:szCs w:val="24"/>
        </w:rPr>
        <w:t>93</w:t>
      </w:r>
      <w:r>
        <w:rPr>
          <w:rFonts w:hAnsi="Times New Roman" w:cs="Times New Roman"/>
          <w:color w:val="000000"/>
          <w:sz w:val="24"/>
          <w:szCs w:val="24"/>
        </w:rPr>
        <w:t xml:space="preserve"> человека (список прилагается).</w:t>
      </w:r>
    </w:p>
    <w:p>
      <w:pPr>
        <w:spacing w:line="240" w:lineRule="auto"/>
        <w:rPr>
          <w:rFonts w:hAnsi="Times New Roman" w:cs="Times New Roman"/>
          <w:color w:val="000000"/>
          <w:sz w:val="24"/>
          <w:szCs w:val="24"/>
        </w:rPr>
      </w:pPr>
      <w:r>
        <w:rPr>
          <w:rFonts w:hAnsi="Times New Roman" w:cs="Times New Roman"/>
          <w:color w:val="000000"/>
          <w:sz w:val="24"/>
          <w:szCs w:val="24"/>
        </w:rPr>
        <w:t xml:space="preserve">Решение принято </w:t>
      </w:r>
      <w:r>
        <w:rPr>
          <w:rFonts w:hAnsi="Times New Roman" w:cs="Times New Roman"/>
          <w:color w:val="000000"/>
          <w:sz w:val="24"/>
          <w:szCs w:val="24"/>
        </w:rPr>
        <w:t>единогласно</w:t>
      </w:r>
      <w:r>
        <w:rPr>
          <w:rFonts w:hAnsi="Times New Roman" w:cs="Times New Roman"/>
          <w:color w:val="000000"/>
          <w:sz w:val="24"/>
          <w:szCs w:val="24"/>
        </w:rPr>
        <w:t>.</w:t>
      </w:r>
    </w:p>
    <w:p>
      <w:pPr>
        <w:spacing w:line="240" w:lineRule="auto"/>
        <w:rPr>
          <w:rFonts w:hAnsi="Times New Roman" w:cs="Times New Roman"/>
          <w:color w:val="000000"/>
          <w:sz w:val="24"/>
          <w:szCs w:val="24"/>
        </w:rPr>
      </w:pPr>
    </w:p>
    <w:tbl>
      <w:tblPr>
        <w:tblW w:w="0" w:type="auto"/>
        <w:tblCellMar>
          <w:top w:w="15" w:type="dxa"/>
          <w:left w:w="15" w:type="dxa"/>
          <w:bottom w:w="15" w:type="dxa"/>
          <w:right w:w="15" w:type="dxa"/>
        </w:tblCellMar>
        <w:tblLook w:val="0600"/>
      </w:tblPr>
      <w:tblGrid>
        <w:gridCol w:w="1440"/>
        <w:gridCol w:w="1440"/>
        <w:gridCol w:w="1440"/>
      </w:tblGrid>
      <w:tr>
        <w:trPr>
          <w:trHeight w:val="0"/>
        </w:trPr>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Председатель</w:t>
            </w:r>
          </w:p>
        </w:tc>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Иванов</w:t>
            </w:r>
          </w:p>
        </w:tc>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И.И. Иванов</w:t>
            </w:r>
          </w:p>
        </w:tc>
      </w:tr>
      <w:tr>
        <w:trPr>
          <w:trHeight w:val="0"/>
        </w:trPr>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Секретарь</w:t>
            </w:r>
          </w:p>
        </w:tc>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Бабушкина</w:t>
            </w:r>
          </w:p>
        </w:tc>
        <w:tc>
          <w:tcPr>
            <w:tcW w:w="0" w:type="auto"/>
            <w:tcMar>
              <w:top w:w="75" w:type="dxa"/>
              <w:left w:w="75" w:type="dxa"/>
              <w:bottom w:w="75" w:type="dxa"/>
              <w:right w:w="75" w:type="dxa"/>
            </w:tcMar>
            <w:vAlign w:val="top"/>
          </w:tcPr>
          <w:p>
            <w:pPr>
              <w:spacing w:line="240" w:lineRule="auto"/>
              <w:rPr>
                <w:rFonts w:hAnsi="Times New Roman" w:cs="Times New Roman"/>
                <w:color w:val="000000"/>
                <w:sz w:val="24"/>
                <w:szCs w:val="24"/>
              </w:rPr>
            </w:pPr>
            <w:r>
              <w:rPr>
                <w:rFonts w:hAnsi="Times New Roman" w:cs="Times New Roman"/>
                <w:color w:val="000000"/>
                <w:sz w:val="24"/>
                <w:szCs w:val="24"/>
              </w:rPr>
              <w:t>Т.Н. Бабушкина</w:t>
            </w:r>
          </w:p>
        </w:tc>
      </w:tr>
    </w:tbl>
    <w:p>
      <w:pPr>
        <w:spacing w:line="240" w:lineRule="auto"/>
        <w:rPr>
          <w:rFonts w:hAnsi="Times New Roman" w:cs="Times New Roman"/>
          <w:color w:val="000000"/>
          <w:sz w:val="24"/>
          <w:szCs w:val="24"/>
        </w:rPr>
      </w:pPr>
      <w:r>
        <w:rPr>
          <w:rFonts w:hAnsi="Times New Roman" w:cs="Times New Roman"/>
          <w:b/>
          <w:bCs/>
          <w:color w:val="000000"/>
          <w:sz w:val="24"/>
          <w:szCs w:val="24"/>
        </w:rPr>
        <w:t>Приложения:</w:t>
      </w:r>
    </w:p>
    <w:p>
      <w:pPr>
        <w:spacing w:line="240" w:lineRule="auto"/>
        <w:rPr>
          <w:rFonts w:hAnsi="Times New Roman" w:cs="Times New Roman"/>
          <w:color w:val="000000"/>
          <w:sz w:val="24"/>
          <w:szCs w:val="24"/>
        </w:rPr>
      </w:pPr>
      <w:r>
        <w:rPr>
          <w:rFonts w:hAnsi="Times New Roman" w:cs="Times New Roman"/>
          <w:color w:val="000000"/>
          <w:sz w:val="24"/>
          <w:szCs w:val="24"/>
        </w:rPr>
        <w:t>1.</w:t>
      </w:r>
      <w:r>
        <w:rPr>
          <w:rFonts w:hAnsi="Times New Roman" w:cs="Times New Roman"/>
          <w:color w:val="000000"/>
          <w:sz w:val="24"/>
          <w:szCs w:val="24"/>
        </w:rPr>
        <w:t xml:space="preserve"> Список присутствующих на заседании педсовета.</w:t>
      </w:r>
    </w:p>
    <w:p>
      <w:pPr>
        <w:spacing w:line="240" w:lineRule="auto"/>
        <w:rPr>
          <w:rFonts w:hAnsi="Times New Roman" w:cs="Times New Roman"/>
          <w:color w:val="000000"/>
          <w:sz w:val="24"/>
          <w:szCs w:val="24"/>
        </w:rPr>
      </w:pPr>
      <w:r>
        <w:rPr>
          <w:rFonts w:hAnsi="Times New Roman" w:cs="Times New Roman"/>
          <w:color w:val="000000"/>
          <w:sz w:val="24"/>
          <w:szCs w:val="24"/>
        </w:rPr>
        <w:t>2. Перечень учащихся 9-х классов, допущенных к ГИА в 2022 году.</w:t>
      </w:r>
    </w:p>
    <w:p>
      <w:pPr>
        <w:spacing w:line="240" w:lineRule="auto"/>
        <w:rPr>
          <w:rFonts w:hAnsi="Times New Roman" w:cs="Times New Roman"/>
          <w:color w:val="000000"/>
          <w:sz w:val="24"/>
          <w:szCs w:val="24"/>
        </w:rPr>
      </w:pPr>
      <w:r>
        <w:rPr>
          <w:rFonts w:hAnsi="Times New Roman" w:cs="Times New Roman"/>
          <w:color w:val="000000"/>
          <w:sz w:val="24"/>
          <w:szCs w:val="24"/>
        </w:rPr>
        <w:t>&lt;...&gt;</w:t>
      </w:r>
    </w:p>
    <w:sectPr>
      <w:pgSz w:w="11907" w:h="16839"/>
      <w:pgMar w:top="1440" w:right="1440" w:bottom="1440" w:left="1440" w:header="720" w:footer="72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http://schemas.openxmlformats.org/wordprocessingml/2006/main"/>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05CE"/>
    <w:rsid w:val="002D33B1"/>
    <w:rsid w:val="002D3591"/>
    <w:rsid w:val="003514A0"/>
    <w:rsid w:val="004F7E17"/>
    <w:rsid w:val="005A05CE"/>
    <w:rsid w:val="00653AF6"/>
    <w:rsid w:val="00B73A5A"/>
    <w:rsid w:val="00E438A1"/>
    <w:rsid w:val="00F01E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line="240" w:lineRule="auto"/>
        <!--<w:spacing w:before="100" w:beforeAutospacing="1" w:after="100" w:afterAutospacing="1" w:line="24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E17"/>
    <w:pPr>
      <w:spacing w:before="100" w:beforeAutospacing="1" w:after="100" w:afterAutospacing="1" w:line="240" w:lineRule="auto"/>
    </w:pPr>
  </w:style>
  <w:style w:type="paragraph" w:styleId="Heading1">
    <w:name w:val="heading 1"/>
    <w:basedOn w:val="Normal"/>
    <w:next w:val="Normal"/>
    <w:link w:val="Heading1Char"/>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A5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numbering" Target="/word/numbering.xml" Id="Rb79e4c4aceb4439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dcterms:created xsi:type="dcterms:W3CDTF">2011-11-02T04:15:00Z</dcterms:created>
  <dcterms:modified xsi:type="dcterms:W3CDTF">2012-05-05T09:54:00Z</dcterms:modified>
</cp:coreProperties>
</file>