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jc w:val="center"/>
        <w:rPr>
          <w:rFonts w:hAnsi="Times New Roman" w:cs="Times New Roman"/>
          <w:color w:val="000000"/>
          <w:sz w:val="24"/>
          <w:szCs w:val="24"/>
        </w:rPr>
      </w:pPr>
      <w:r>
        <w:rPr>
          <w:rFonts w:hAnsi="Times New Roman" w:cs="Times New Roman"/>
          <w:color w:val="000000"/>
          <w:sz w:val="24"/>
          <w:szCs w:val="24"/>
        </w:rPr>
        <w:t>Муниципальное бюджетное общеобразовательное учреждение</w:t>
      </w:r>
      <w:r>
        <w:br/>
      </w:r>
      <w:r>
        <w:rPr>
          <w:rFonts w:hAnsi="Times New Roman" w:cs="Times New Roman"/>
          <w:color w:val="000000"/>
          <w:sz w:val="24"/>
          <w:szCs w:val="24"/>
        </w:rPr>
        <w:t>«Школа № 3»</w:t>
      </w:r>
      <w:r>
        <w:br/>
      </w:r>
      <w:r>
        <w:rPr>
          <w:rFonts w:hAnsi="Times New Roman" w:cs="Times New Roman"/>
          <w:color w:val="000000"/>
          <w:sz w:val="24"/>
          <w:szCs w:val="24"/>
        </w:rPr>
        <w:t>(МБОУ Школа № 3)</w:t>
      </w:r>
    </w:p>
    <w:p>
      <w:pPr>
        <w:spacing w:line="240" w:lineRule="auto"/>
        <w:jc w:val="center"/>
        <w:rPr>
          <w:rFonts w:hAnsi="Times New Roman" w:cs="Times New Roman"/>
          <w:color w:val="000000"/>
          <w:sz w:val="24"/>
          <w:szCs w:val="24"/>
        </w:rPr>
      </w:pPr>
      <w:r>
        <w:rPr>
          <w:rFonts w:hAnsi="Times New Roman" w:cs="Times New Roman"/>
          <w:color w:val="000000"/>
          <w:sz w:val="24"/>
          <w:szCs w:val="24"/>
        </w:rPr>
        <w:t/>
      </w:r>
    </w:p>
    <w:p>
      <w:pPr>
        <w:spacing w:line="240" w:lineRule="auto"/>
        <w:jc w:val="center"/>
        <w:rPr>
          <w:rFonts w:hAnsi="Times New Roman" w:cs="Times New Roman"/>
          <w:color w:val="000000"/>
          <w:sz w:val="24"/>
          <w:szCs w:val="24"/>
        </w:rPr>
      </w:pPr>
      <w:r>
        <w:rPr>
          <w:rFonts w:hAnsi="Times New Roman" w:cs="Times New Roman"/>
          <w:color w:val="000000"/>
          <w:sz w:val="24"/>
          <w:szCs w:val="24"/>
        </w:rPr>
        <w:t/>
      </w:r>
      <w:r>
        <w:rPr>
          <w:rFonts w:hAnsi="Times New Roman" w:cs="Times New Roman"/>
          <w:b/>
          <w:bCs/>
          <w:color w:val="000000"/>
          <w:sz w:val="24"/>
          <w:szCs w:val="24"/>
        </w:rPr>
        <w:t>ПРИКАЗ</w:t>
      </w:r>
    </w:p>
    <w:tbl>
      <w:tblPr>
        <w:tblW w:w="0" w:type="auto"/>
        <w:tblCellMar>
          <w:top w:w="15" w:type="dxa"/>
          <w:left w:w="15" w:type="dxa"/>
          <w:bottom w:w="15" w:type="dxa"/>
          <w:right w:w="15" w:type="dxa"/>
        </w:tblCellMar>
        <w:tblLook w:val="0600"/>
      </w:tblPr>
      <w:tblGrid>
        <w:gridCol w:w="1440"/>
        <w:gridCol w:w="1440"/>
      </w:tblGrid>
      <w:tr>
        <w:trPr>
          <w:trHeight w:val="0"/>
        </w:trPr>
        <w:tc>
          <w:tcPr>
            <w:tcW w:w="0" w:type="auto"/>
            <w:tcMar>
              <w:top w:w="75" w:type="dxa"/>
              <w:left w:w="75" w:type="dxa"/>
              <w:bottom w:w="75" w:type="dxa"/>
              <w:right w:w="75" w:type="dxa"/>
            </w:tcMar>
            <w:vAlign w:val="top"/>
          </w:tcPr>
          <w:p>
            <w:r>
              <w:rPr>
                <w:rFonts w:hAnsi="Times New Roman" w:cs="Times New Roman"/>
                <w:color w:val="000000"/>
                <w:sz w:val="24"/>
                <w:szCs w:val="24"/>
              </w:rPr>
              <w:t>12.05.2022</w:t>
            </w:r>
          </w:p>
        </w:tc>
        <w:tc>
          <w:tcPr>
            <w:tcW w:w="0" w:type="auto"/>
            <w:tcMar>
              <w:top w:w="75" w:type="dxa"/>
              <w:left w:w="75" w:type="dxa"/>
              <w:bottom w:w="75" w:type="dxa"/>
              <w:right w:w="75" w:type="dxa"/>
            </w:tcMar>
            <w:vAlign w:val="top"/>
          </w:tcPr>
          <w:p>
            <w:r>
              <w:rPr>
                <w:rFonts w:hAnsi="Times New Roman" w:cs="Times New Roman"/>
                <w:color w:val="000000"/>
                <w:sz w:val="24"/>
                <w:szCs w:val="24"/>
              </w:rPr>
              <w:t>№ </w:t>
            </w:r>
            <w:r>
              <w:rPr>
                <w:rFonts w:hAnsi="Times New Roman" w:cs="Times New Roman"/>
                <w:color w:val="000000"/>
                <w:sz w:val="24"/>
                <w:szCs w:val="24"/>
              </w:rPr>
              <w:t>551</w:t>
            </w:r>
          </w:p>
        </w:tc>
      </w:tr>
    </w:tbl>
    <w:p>
      <w:pPr>
        <w:spacing w:line="240" w:lineRule="auto"/>
        <w:jc w:val="center"/>
        <w:rPr>
          <w:rFonts w:hAnsi="Times New Roman" w:cs="Times New Roman"/>
          <w:color w:val="000000"/>
          <w:sz w:val="24"/>
          <w:szCs w:val="24"/>
        </w:rPr>
      </w:pPr>
      <w:r>
        <w:rPr>
          <w:rFonts w:hAnsi="Times New Roman" w:cs="Times New Roman"/>
          <w:color w:val="000000"/>
          <w:sz w:val="24"/>
          <w:szCs w:val="24"/>
        </w:rPr>
        <w:t>г. Энск</w:t>
      </w:r>
    </w:p>
    <w:p>
      <w:pPr>
        <w:spacing w:line="240" w:lineRule="auto"/>
        <w:rPr>
          <w:rFonts w:hAnsi="Times New Roman" w:cs="Times New Roman"/>
          <w:color w:val="000000"/>
          <w:sz w:val="24"/>
          <w:szCs w:val="24"/>
        </w:rPr>
      </w:pPr>
      <w:r>
        <w:rPr>
          <w:rFonts w:hAnsi="Times New Roman" w:cs="Times New Roman"/>
          <w:color w:val="000000"/>
          <w:sz w:val="24"/>
          <w:szCs w:val="24"/>
        </w:rPr>
        <w:t/>
      </w:r>
    </w:p>
    <w:p>
      <w:pPr>
        <w:spacing w:line="240" w:lineRule="auto"/>
        <w:rPr>
          <w:rFonts w:hAnsi="Times New Roman" w:cs="Times New Roman"/>
          <w:color w:val="000000"/>
          <w:sz w:val="24"/>
          <w:szCs w:val="24"/>
        </w:rPr>
      </w:pPr>
      <w:r>
        <w:rPr>
          <w:rFonts w:hAnsi="Times New Roman" w:cs="Times New Roman"/>
          <w:b/>
          <w:bCs/>
          <w:color w:val="000000"/>
          <w:sz w:val="24"/>
          <w:szCs w:val="24"/>
        </w:rPr>
        <w:t>О допуске обучающихся 11-х классов, освоивших</w:t>
      </w:r>
      <w:r>
        <w:br/>
      </w:r>
      <w:r>
        <w:rPr>
          <w:rFonts w:hAnsi="Times New Roman" w:cs="Times New Roman"/>
          <w:b/>
          <w:bCs/>
          <w:color w:val="000000"/>
          <w:sz w:val="24"/>
          <w:szCs w:val="24"/>
        </w:rPr>
        <w:t>основную образовательную программу среднего общего образования,</w:t>
      </w:r>
      <w:r>
        <w:br/>
      </w:r>
      <w:r>
        <w:rPr>
          <w:rFonts w:hAnsi="Times New Roman" w:cs="Times New Roman"/>
          <w:b/>
          <w:bCs/>
          <w:color w:val="000000"/>
          <w:sz w:val="24"/>
          <w:szCs w:val="24"/>
        </w:rPr>
        <w:t>к государственной итоговой аттестации в 20</w:t>
      </w:r>
      <w:r>
        <w:rPr>
          <w:rFonts w:hAnsi="Times New Roman" w:cs="Times New Roman"/>
          <w:b/>
          <w:bCs/>
          <w:color w:val="000000"/>
          <w:sz w:val="24"/>
          <w:szCs w:val="24"/>
        </w:rPr>
        <w:t>21/</w:t>
      </w:r>
      <w:r>
        <w:rPr>
          <w:rFonts w:hAnsi="Times New Roman" w:cs="Times New Roman"/>
          <w:b/>
          <w:bCs/>
          <w:color w:val="000000"/>
          <w:sz w:val="24"/>
          <w:szCs w:val="24"/>
        </w:rPr>
        <w:t>22</w:t>
      </w:r>
      <w:r>
        <w:rPr>
          <w:rFonts w:hAnsi="Times New Roman" w:cs="Times New Roman"/>
          <w:color w:val="000000"/>
          <w:sz w:val="24"/>
          <w:szCs w:val="24"/>
        </w:rPr>
        <w:t> </w:t>
      </w:r>
      <w:r>
        <w:rPr>
          <w:rFonts w:hAnsi="Times New Roman" w:cs="Times New Roman"/>
          <w:b/>
          <w:bCs/>
          <w:color w:val="000000"/>
          <w:sz w:val="24"/>
          <w:szCs w:val="24"/>
        </w:rPr>
        <w:t>учебном году</w:t>
      </w:r>
    </w:p>
    <w:p>
      <w:pPr>
        <w:spacing w:line="240" w:lineRule="auto"/>
        <w:rPr>
          <w:rFonts w:hAnsi="Times New Roman" w:cs="Times New Roman"/>
          <w:color w:val="000000"/>
          <w:sz w:val="24"/>
          <w:szCs w:val="24"/>
        </w:rPr>
      </w:pPr>
      <w:r>
        <w:rPr>
          <w:rFonts w:hAnsi="Times New Roman" w:cs="Times New Roman"/>
          <w:color w:val="000000"/>
          <w:sz w:val="24"/>
          <w:szCs w:val="24"/>
        </w:rPr>
        <w:t xml:space="preserve">В соответствии с </w:t>
      </w:r>
      <w:r>
        <w:rPr>
          <w:rFonts w:hAnsi="Times New Roman" w:cs="Times New Roman"/>
          <w:color w:val="000000"/>
          <w:sz w:val="24"/>
          <w:szCs w:val="24"/>
        </w:rPr>
        <w:t>пунктом 10</w:t>
      </w:r>
      <w:r>
        <w:rPr>
          <w:rFonts w:hAnsi="Times New Roman" w:cs="Times New Roman"/>
          <w:color w:val="000000"/>
          <w:sz w:val="24"/>
          <w:szCs w:val="24"/>
        </w:rPr>
        <w:t xml:space="preserve"> Порядка проведения государственной итоговой аттестации по образовательным программам среднего общего образования, утвержденного </w:t>
      </w:r>
      <w:r>
        <w:rPr>
          <w:rFonts w:hAnsi="Times New Roman" w:cs="Times New Roman"/>
          <w:color w:val="000000"/>
          <w:sz w:val="24"/>
          <w:szCs w:val="24"/>
        </w:rPr>
        <w:t>приказом Минпросвещения России, Рособрнадзора от 07.11.2018 № 190/1512</w:t>
      </w:r>
      <w:r>
        <w:rPr>
          <w:rFonts w:hAnsi="Times New Roman" w:cs="Times New Roman"/>
          <w:color w:val="000000"/>
          <w:sz w:val="24"/>
          <w:szCs w:val="24"/>
        </w:rPr>
        <w:t>, на основании решения педагогического совета (протокол от </w:t>
      </w:r>
      <w:r>
        <w:rPr>
          <w:rFonts w:hAnsi="Times New Roman" w:cs="Times New Roman"/>
          <w:color w:val="000000"/>
          <w:sz w:val="24"/>
          <w:szCs w:val="24"/>
        </w:rPr>
        <w:t>11.05.2022</w:t>
      </w:r>
      <w:r>
        <w:rPr>
          <w:rFonts w:hAnsi="Times New Roman" w:cs="Times New Roman"/>
          <w:color w:val="000000"/>
          <w:sz w:val="24"/>
          <w:szCs w:val="24"/>
        </w:rPr>
        <w:t xml:space="preserve"> № </w:t>
      </w:r>
      <w:r>
        <w:rPr>
          <w:rFonts w:hAnsi="Times New Roman" w:cs="Times New Roman"/>
          <w:color w:val="000000"/>
          <w:sz w:val="24"/>
          <w:szCs w:val="24"/>
        </w:rPr>
        <w:t>15</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ПРИКАЗЫВАЮ:</w:t>
      </w:r>
    </w:p>
    <w:p>
      <w:pPr>
        <w:spacing w:line="240" w:lineRule="auto"/>
        <w:rPr>
          <w:rFonts w:hAnsi="Times New Roman" w:cs="Times New Roman"/>
          <w:color w:val="000000"/>
          <w:sz w:val="24"/>
          <w:szCs w:val="24"/>
        </w:rPr>
      </w:pPr>
      <w:r>
        <w:rPr>
          <w:rFonts w:hAnsi="Times New Roman" w:cs="Times New Roman"/>
          <w:color w:val="000000"/>
          <w:sz w:val="24"/>
          <w:szCs w:val="24"/>
        </w:rPr>
        <w:t xml:space="preserve">1. Допустить к государственной итоговой аттестации обучающихся 11-х классов, освоивших основную образовательную программу среднего общего образования, не имеющих академической задолженности, в полном объеме выполнивших учебный план или индивидуальный учебный план (имеющих годовые отметки по всем учебным предметам учебного плана за каждый год обучения по образовательным программам среднего общего образования не ниже удовлетворительных), а также имеющих результат «зачет» за итоговое сочинение (изложение), по списку согласно </w:t>
      </w:r>
      <w:r>
        <w:rPr>
          <w:rFonts w:hAnsi="Times New Roman" w:cs="Times New Roman"/>
          <w:color w:val="000000"/>
          <w:sz w:val="24"/>
          <w:szCs w:val="24"/>
        </w:rPr>
        <w:t>приложению</w:t>
      </w:r>
      <w:r>
        <w:rPr>
          <w:rFonts w:hAnsi="Times New Roman" w:cs="Times New Roman"/>
          <w:color w:val="000000"/>
          <w:sz w:val="24"/>
          <w:szCs w:val="24"/>
        </w:rPr>
        <w:t> к приказу.</w:t>
      </w:r>
    </w:p>
    <w:p>
      <w:pPr>
        <w:spacing w:line="240" w:lineRule="auto"/>
        <w:rPr>
          <w:rFonts w:hAnsi="Times New Roman" w:cs="Times New Roman"/>
          <w:color w:val="000000"/>
          <w:sz w:val="24"/>
          <w:szCs w:val="24"/>
        </w:rPr>
      </w:pPr>
      <w:r>
        <w:rPr>
          <w:rFonts w:hAnsi="Times New Roman" w:cs="Times New Roman"/>
          <w:color w:val="000000"/>
          <w:sz w:val="24"/>
          <w:szCs w:val="24"/>
        </w:rPr>
        <w:t xml:space="preserve">2. </w:t>
      </w:r>
      <w:r>
        <w:rPr>
          <w:rFonts w:hAnsi="Times New Roman" w:cs="Times New Roman"/>
          <w:color w:val="000000"/>
          <w:sz w:val="24"/>
          <w:szCs w:val="24"/>
        </w:rPr>
        <w:t>Заместителю директора по учебной работе Марковой Ю.П.</w:t>
      </w:r>
      <w:r>
        <w:rPr>
          <w:rFonts w:hAnsi="Times New Roman" w:cs="Times New Roman"/>
          <w:color w:val="000000"/>
          <w:sz w:val="24"/>
          <w:szCs w:val="24"/>
        </w:rPr>
        <w:t> в срок  до </w:t>
      </w:r>
      <w:r>
        <w:rPr>
          <w:rFonts w:hAnsi="Times New Roman" w:cs="Times New Roman"/>
          <w:color w:val="000000"/>
          <w:sz w:val="24"/>
          <w:szCs w:val="24"/>
        </w:rPr>
        <w:t xml:space="preserve">21.05.2022 </w:t>
      </w:r>
      <w:r>
        <w:rPr>
          <w:rFonts w:hAnsi="Times New Roman" w:cs="Times New Roman"/>
          <w:color w:val="000000"/>
          <w:sz w:val="24"/>
          <w:szCs w:val="24"/>
        </w:rPr>
        <w:t>довести приказ до сведения обучающихся, их родителей (законных представителей) и педагогов.</w:t>
      </w:r>
    </w:p>
    <w:p>
      <w:pPr>
        <w:spacing w:line="240" w:lineRule="auto"/>
        <w:rPr>
          <w:rFonts w:hAnsi="Times New Roman" w:cs="Times New Roman"/>
          <w:color w:val="000000"/>
          <w:sz w:val="24"/>
          <w:szCs w:val="24"/>
        </w:rPr>
      </w:pPr>
      <w:r>
        <w:rPr>
          <w:rFonts w:hAnsi="Times New Roman" w:cs="Times New Roman"/>
          <w:color w:val="000000"/>
          <w:sz w:val="24"/>
          <w:szCs w:val="24"/>
        </w:rPr>
        <w:t xml:space="preserve">3. Контроль исполнения настоящего приказа </w:t>
      </w:r>
      <w:r>
        <w:rPr>
          <w:rFonts w:hAnsi="Times New Roman" w:cs="Times New Roman"/>
          <w:color w:val="000000"/>
          <w:sz w:val="24"/>
          <w:szCs w:val="24"/>
        </w:rPr>
        <w:t>оставляю за собой</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w:r>
    </w:p>
    <w:tbl>
      <w:tblPr>
        <w:tblW w:w="0" w:type="auto"/>
        <w:tblCellMar>
          <w:top w:w="15" w:type="dxa"/>
          <w:left w:w="15" w:type="dxa"/>
          <w:bottom w:w="15" w:type="dxa"/>
          <w:right w:w="15" w:type="dxa"/>
        </w:tblCellMar>
        <w:tblLook w:val="0600"/>
      </w:tblPr>
      <w:tblGrid>
        <w:gridCol w:w="1440"/>
        <w:gridCol w:w="1440"/>
        <w:gridCol w:w="1440"/>
      </w:tblGrid>
      <w:tr>
        <w:trPr>
          <w:trHeight w:val="0"/>
        </w:trPr>
        <w:tc>
          <w:tcPr>
            <w:tcW w:w="0" w:type="auto"/>
            <w:tcMar>
              <w:top w:w="75" w:type="dxa"/>
              <w:left w:w="75" w:type="dxa"/>
              <w:bottom w:w="75" w:type="dxa"/>
              <w:right w:w="75" w:type="dxa"/>
            </w:tcMar>
            <w:vAlign w:val="top"/>
          </w:tcPr>
          <w:p>
            <w:r>
              <w:rPr>
                <w:rFonts w:hAnsi="Times New Roman" w:cs="Times New Roman"/>
                <w:color w:val="000000"/>
                <w:sz w:val="24"/>
                <w:szCs w:val="24"/>
              </w:rPr>
              <w:t>Директор </w:t>
            </w:r>
          </w:p>
        </w:tc>
        <w:tc>
          <w:tcPr>
            <w:tcW w:w="0" w:type="auto"/>
            <w:tcMar>
              <w:top w:w="75" w:type="dxa"/>
              <w:left w:w="75" w:type="dxa"/>
              <w:bottom w:w="75" w:type="dxa"/>
              <w:right w:w="75" w:type="dxa"/>
            </w:tcMar>
            <w:vAlign w:val="top"/>
          </w:tcPr>
          <w:p>
            <w:r>
              <w:rPr>
                <w:rFonts w:hAnsi="Times New Roman" w:cs="Times New Roman"/>
                <w:color w:val="000000"/>
                <w:sz w:val="24"/>
                <w:szCs w:val="24"/>
              </w:rPr>
              <w:t>Иванов</w:t>
            </w:r>
          </w:p>
        </w:tc>
        <w:tc>
          <w:tcPr>
            <w:tcW w:w="0" w:type="auto"/>
            <w:tcMar>
              <w:top w:w="75" w:type="dxa"/>
              <w:left w:w="75" w:type="dxa"/>
              <w:bottom w:w="75" w:type="dxa"/>
              <w:right w:w="75" w:type="dxa"/>
            </w:tcMar>
            <w:vAlign w:val="top"/>
          </w:tcPr>
          <w:p>
            <w:r>
              <w:rPr>
                <w:rFonts w:hAnsi="Times New Roman" w:cs="Times New Roman"/>
                <w:color w:val="000000"/>
                <w:sz w:val="24"/>
                <w:szCs w:val="24"/>
              </w:rPr>
              <w:t>Е.А. Иванов</w:t>
            </w:r>
          </w:p>
        </w:tc>
      </w:tr>
    </w:tbl>
    <w:p>
      <w:pPr>
        <w:spacing w:line="240" w:lineRule="auto"/>
        <w:rPr>
          <w:rFonts w:hAnsi="Times New Roman" w:cs="Times New Roman"/>
          <w:color w:val="000000"/>
          <w:sz w:val="24"/>
          <w:szCs w:val="24"/>
        </w:rPr>
      </w:pPr>
      <w:r>
        <w:rPr>
          <w:rFonts w:hAnsi="Times New Roman" w:cs="Times New Roman"/>
          <w:color w:val="000000"/>
          <w:sz w:val="24"/>
          <w:szCs w:val="24"/>
        </w:rPr>
        <w:t>С приказом ознакомлен</w:t>
      </w:r>
      <w:r>
        <w:rPr>
          <w:rFonts w:hAnsi="Times New Roman" w:cs="Times New Roman"/>
          <w:color w:val="000000"/>
          <w:sz w:val="24"/>
          <w:szCs w:val="24"/>
        </w:rPr>
        <w:t>а</w:t>
      </w:r>
      <w:r>
        <w:rPr>
          <w:rFonts w:hAnsi="Times New Roman" w:cs="Times New Roman"/>
          <w:color w:val="000000"/>
          <w:sz w:val="24"/>
          <w:szCs w:val="24"/>
        </w:rPr>
        <w:t>:</w:t>
      </w:r>
    </w:p>
    <w:tbl>
      <w:tblPr>
        <w:tblW w:w="0" w:type="auto"/>
        <w:tblCellMar>
          <w:top w:w="15" w:type="dxa"/>
          <w:left w:w="15" w:type="dxa"/>
          <w:bottom w:w="15" w:type="dxa"/>
          <w:right w:w="15" w:type="dxa"/>
        </w:tblCellMar>
        <w:tblLook w:val="0600"/>
      </w:tblPr>
      <w:tblGrid>
        <w:gridCol w:w="1440"/>
        <w:gridCol w:w="1440"/>
        <w:gridCol w:w="1440"/>
      </w:tblGrid>
      <w:tr>
        <w:trPr>
          <w:trHeight w:val="0"/>
        </w:trPr>
        <w:tc>
          <w:tcPr>
            <w:tcW w:w="0" w:type="auto"/>
            <w:vMerge w:val="restart"/>
            <w:tcMar>
              <w:top w:w="75" w:type="dxa"/>
              <w:left w:w="75" w:type="dxa"/>
              <w:bottom w:w="75" w:type="dxa"/>
              <w:right w:w="75" w:type="dxa"/>
            </w:tcMar>
            <w:vAlign w:val="top"/>
          </w:tcPr>
          <w:p>
            <w:r>
              <w:rPr>
                <w:rFonts w:hAnsi="Times New Roman" w:cs="Times New Roman"/>
                <w:color w:val="000000"/>
                <w:sz w:val="24"/>
                <w:szCs w:val="24"/>
              </w:rPr>
              <w:t>Заместитель директора по учебной работе </w:t>
            </w:r>
          </w:p>
        </w:tc>
        <w:tc>
          <w:tcPr>
            <w:tcW w:w="0" w:type="auto"/>
            <w:tcMar>
              <w:top w:w="75" w:type="dxa"/>
              <w:left w:w="75" w:type="dxa"/>
              <w:bottom w:w="75" w:type="dxa"/>
              <w:right w:w="75" w:type="dxa"/>
            </w:tcMar>
            <w:vAlign w:val="top"/>
          </w:tcPr>
          <w:p>
            <w:r>
              <w:rPr>
                <w:rFonts w:hAnsi="Times New Roman" w:cs="Times New Roman"/>
                <w:color w:val="000000"/>
                <w:sz w:val="24"/>
                <w:szCs w:val="24"/>
              </w:rPr>
              <w:t>Маркова</w:t>
            </w:r>
            <w:r>
              <w:br/>
            </w:r>
            <w:r>
              <w:rPr>
                <w:rFonts w:hAnsi="Times New Roman" w:cs="Times New Roman"/>
                <w:color w:val="000000"/>
                <w:sz w:val="24"/>
                <w:szCs w:val="24"/>
              </w:rPr>
              <w:t>12.05.2022</w:t>
            </w:r>
          </w:p>
        </w:tc>
        <w:tc>
          <w:tcPr>
            <w:tcW w:w="0" w:type="auto"/>
            <w:tcMar>
              <w:top w:w="75" w:type="dxa"/>
              <w:left w:w="75" w:type="dxa"/>
              <w:bottom w:w="75" w:type="dxa"/>
              <w:right w:w="75" w:type="dxa"/>
            </w:tcMar>
            <w:vAlign w:val="top"/>
          </w:tcPr>
          <w:p>
            <w:r>
              <w:rPr>
                <w:rFonts w:hAnsi="Times New Roman" w:cs="Times New Roman"/>
                <w:color w:val="000000"/>
                <w:sz w:val="24"/>
                <w:szCs w:val="24"/>
              </w:rPr>
              <w:t>Ю.П. Маркова</w:t>
            </w:r>
          </w:p>
        </w:tc>
      </w:tr>
    </w:tbl>
    <w:p>
      <w:pPr>
        <w:spacing w:line="240" w:lineRule="auto"/>
        <w:rPr>
          <w:rFonts w:hAnsi="Times New Roman" w:cs="Times New Roman"/>
          <w:color w:val="000000"/>
          <w:sz w:val="24"/>
          <w:szCs w:val="24"/>
        </w:rPr>
      </w:pPr>
      <w:r>
        <w:rPr>
          <w:rFonts w:hAnsi="Times New Roman" w:cs="Times New Roman"/>
          <w:color w:val="000000"/>
          <w:sz w:val="24"/>
          <w:szCs w:val="24"/>
        </w:rPr>
        <w:t/>
      </w:r>
    </w:p>
    <w:p>
      <w:pPr>
        <w:spacing w:line="240" w:lineRule="auto"/>
        <w:jc w:val="center"/>
        <w:rPr>
          <w:rFonts w:hAnsi="Times New Roman" w:cs="Times New Roman"/>
          <w:color w:val="000000"/>
          <w:sz w:val="24"/>
          <w:szCs w:val="24"/>
        </w:rPr>
      </w:pPr>
      <w:r>
        <w:rPr>
          <w:rFonts w:hAnsi="Times New Roman" w:cs="Times New Roman"/>
          <w:color w:val="000000"/>
          <w:sz w:val="24"/>
          <w:szCs w:val="24"/>
        </w:rPr>
        <w:t xml:space="preserve">В дело № </w:t>
      </w:r>
      <w:r>
        <w:rPr>
          <w:rFonts w:hAnsi="Times New Roman" w:cs="Times New Roman"/>
          <w:color w:val="000000"/>
          <w:sz w:val="24"/>
          <w:szCs w:val="24"/>
        </w:rPr>
        <w:t>03-05</w:t>
      </w:r>
      <w:r>
        <w:rPr>
          <w:rFonts w:hAnsi="Times New Roman" w:cs="Times New Roman"/>
          <w:color w:val="000000"/>
          <w:sz w:val="24"/>
          <w:szCs w:val="24"/>
        </w:rPr>
        <w:t xml:space="preserve"> за </w:t>
      </w:r>
      <w:r>
        <w:rPr>
          <w:rFonts w:hAnsi="Times New Roman" w:cs="Times New Roman"/>
          <w:color w:val="000000"/>
          <w:sz w:val="24"/>
          <w:szCs w:val="24"/>
        </w:rPr>
        <w:t>2022</w:t>
      </w:r>
      <w:r>
        <w:rPr>
          <w:rFonts w:hAnsi="Times New Roman" w:cs="Times New Roman"/>
          <w:color w:val="000000"/>
          <w:sz w:val="24"/>
          <w:szCs w:val="24"/>
        </w:rPr>
        <w:t xml:space="preserve"> год</w:t>
      </w:r>
      <w:r>
        <w:br/>
      </w:r>
      <w:r>
        <w:rPr>
          <w:rFonts w:hAnsi="Times New Roman" w:cs="Times New Roman"/>
          <w:color w:val="000000"/>
          <w:sz w:val="24"/>
          <w:szCs w:val="24"/>
        </w:rPr>
        <w:t>Секретарь</w:t>
      </w:r>
      <w:r>
        <w:br/>
      </w:r>
      <w:r>
        <w:rPr>
          <w:rFonts w:hAnsi="Times New Roman" w:cs="Times New Roman"/>
          <w:color w:val="000000"/>
          <w:sz w:val="24"/>
          <w:szCs w:val="24"/>
        </w:rPr>
        <w:t>Сидорова</w:t>
      </w:r>
      <w:r>
        <w:br/>
      </w:r>
      <w:r>
        <w:rPr>
          <w:rFonts w:hAnsi="Times New Roman" w:cs="Times New Roman"/>
          <w:color w:val="000000"/>
          <w:sz w:val="24"/>
          <w:szCs w:val="24"/>
        </w:rPr>
        <w:t>30.06.2022</w:t>
      </w:r>
    </w:p>
    <w:p>
      <w:pPr>
        <w:spacing w:line="240" w:lineRule="auto"/>
        <w:rPr>
          <w:rFonts w:hAnsi="Times New Roman" w:cs="Times New Roman"/>
          <w:color w:val="000000"/>
          <w:sz w:val="24"/>
          <w:szCs w:val="24"/>
        </w:rPr>
      </w:pPr>
      <w:r>
        <w:rPr>
          <w:rFonts w:hAnsi="Times New Roman" w:cs="Times New Roman"/>
          <w:color w:val="000000"/>
          <w:sz w:val="24"/>
          <w:szCs w:val="24"/>
        </w:rPr>
        <w:t/>
      </w:r>
    </w:p>
    <w:tbl>
      <w:tblPr>
        <w:tblW w:w="0" w:type="auto"/>
        <w:tblCellMar>
          <w:top w:w="15" w:type="dxa"/>
          <w:left w:w="15" w:type="dxa"/>
          <w:bottom w:w="15" w:type="dxa"/>
          <w:right w:w="15" w:type="dxa"/>
        </w:tblCellMar>
        <w:tblLook w:val="0600"/>
      </w:tblPr>
      <w:tblGrid>
        <w:gridCol w:w="1440"/>
        <w:gridCol w:w="1440"/>
      </w:tblGrid>
      <w:tr>
        <w:trPr>
          <w:trHeight w:val="0"/>
        </w:trPr>
        <w:tc>
          <w:tcPr>
            <w:tcW w:w="0" w:type="auto"/>
            <w:tcMar>
              <w:top w:w="75" w:type="dxa"/>
              <w:left w:w="75" w:type="dxa"/>
              <w:bottom w:w="75" w:type="dxa"/>
              <w:right w:w="75" w:type="dxa"/>
            </w:tcMar>
            <w:vAlign w:val="top"/>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Приложение </w:t>
            </w:r>
            <w:r>
              <w:br/>
            </w:r>
            <w:r>
              <w:rPr>
                <w:rFonts w:hAnsi="Times New Roman" w:cs="Times New Roman"/>
                <w:color w:val="000000"/>
                <w:sz w:val="24"/>
                <w:szCs w:val="24"/>
              </w:rPr>
              <w:t xml:space="preserve">к приказу </w:t>
            </w:r>
            <w:r>
              <w:rPr>
                <w:rFonts w:hAnsi="Times New Roman" w:cs="Times New Roman"/>
                <w:color w:val="000000"/>
                <w:sz w:val="24"/>
                <w:szCs w:val="24"/>
              </w:rPr>
              <w:t>МБОУ Школа № 3</w:t>
            </w:r>
            <w:r>
              <w:br/>
            </w:r>
            <w:r>
              <w:rPr>
                <w:rFonts w:hAnsi="Times New Roman" w:cs="Times New Roman"/>
                <w:color w:val="000000"/>
                <w:sz w:val="24"/>
                <w:szCs w:val="24"/>
              </w:rPr>
              <w:t xml:space="preserve">от </w:t>
            </w:r>
            <w:r>
              <w:rPr>
                <w:rFonts w:hAnsi="Times New Roman" w:cs="Times New Roman"/>
                <w:color w:val="000000"/>
                <w:sz w:val="24"/>
                <w:szCs w:val="24"/>
              </w:rPr>
              <w:t>12</w:t>
            </w:r>
            <w:r>
              <w:rPr>
                <w:rFonts w:hAnsi="Times New Roman" w:cs="Times New Roman"/>
                <w:color w:val="000000"/>
                <w:sz w:val="24"/>
                <w:szCs w:val="24"/>
              </w:rPr>
              <w:t>.05.2022</w:t>
            </w:r>
            <w:r>
              <w:rPr>
                <w:rFonts w:hAnsi="Times New Roman" w:cs="Times New Roman"/>
                <w:color w:val="000000"/>
                <w:sz w:val="24"/>
                <w:szCs w:val="24"/>
              </w:rPr>
              <w:t> № </w:t>
            </w:r>
            <w:r>
              <w:rPr>
                <w:rFonts w:hAnsi="Times New Roman" w:cs="Times New Roman"/>
                <w:color w:val="000000"/>
                <w:sz w:val="24"/>
                <w:szCs w:val="24"/>
              </w:rPr>
              <w:t>551</w:t>
            </w:r>
          </w:p>
        </w:tc>
      </w:tr>
    </w:tbl>
    <w:p>
      <w:pPr>
        <w:spacing w:line="240" w:lineRule="auto"/>
        <w:jc w:val="center"/>
        <w:rPr>
          <w:rFonts w:hAnsi="Times New Roman" w:cs="Times New Roman"/>
          <w:color w:val="000000"/>
          <w:sz w:val="24"/>
          <w:szCs w:val="24"/>
        </w:rPr>
      </w:pPr>
      <w:r>
        <w:rPr>
          <w:rFonts w:hAnsi="Times New Roman" w:cs="Times New Roman"/>
          <w:b/>
          <w:bCs/>
          <w:color w:val="000000"/>
          <w:sz w:val="24"/>
          <w:szCs w:val="24"/>
        </w:rPr>
        <w:t>Список</w:t>
      </w:r>
      <w:r>
        <w:br/>
      </w:r>
      <w:r>
        <w:rPr>
          <w:rFonts w:hAnsi="Times New Roman" w:cs="Times New Roman"/>
          <w:b/>
          <w:bCs/>
          <w:color w:val="000000"/>
          <w:sz w:val="24"/>
          <w:szCs w:val="24"/>
        </w:rPr>
        <w:t>обучающихся, допущенных к государственной итоговой аттестации</w:t>
      </w:r>
      <w:r>
        <w:br/>
      </w:r>
      <w:r>
        <w:rPr>
          <w:rFonts w:hAnsi="Times New Roman" w:cs="Times New Roman"/>
          <w:b/>
          <w:bCs/>
          <w:color w:val="000000"/>
          <w:sz w:val="24"/>
          <w:szCs w:val="24"/>
        </w:rPr>
        <w:t>в 20</w:t>
      </w:r>
      <w:r>
        <w:rPr>
          <w:rFonts w:hAnsi="Times New Roman" w:cs="Times New Roman"/>
          <w:b/>
          <w:bCs/>
          <w:color w:val="000000"/>
          <w:sz w:val="24"/>
          <w:szCs w:val="24"/>
        </w:rPr>
        <w:t>21/</w:t>
      </w:r>
      <w:r>
        <w:rPr>
          <w:rFonts w:hAnsi="Times New Roman" w:cs="Times New Roman"/>
          <w:b/>
          <w:bCs/>
          <w:color w:val="000000"/>
          <w:sz w:val="24"/>
          <w:szCs w:val="24"/>
        </w:rPr>
        <w:t>22</w:t>
      </w:r>
      <w:r>
        <w:rPr>
          <w:rFonts w:hAnsi="Times New Roman" w:cs="Times New Roman"/>
          <w:b/>
          <w:bCs/>
          <w:color w:val="000000"/>
          <w:sz w:val="24"/>
          <w:szCs w:val="24"/>
        </w:rPr>
        <w:t>учебном году</w:t>
      </w:r>
      <w:r>
        <w:rPr>
          <w:rFonts w:hAnsi="Times New Roman" w:cs="Times New Roman"/>
          <w:color w:val="000000"/>
          <w:sz w:val="24"/>
          <w:szCs w:val="24"/>
        </w:rPr>
        <w:t/>
      </w:r>
    </w:p>
    <w:tbl>
      <w:tblPr>
        <w:tblW w:w="0" w:type="auto"/>
        <w:tblCellMar>
          <w:top w:w="15" w:type="dxa"/>
          <w:left w:w="15" w:type="dxa"/>
          <w:bottom w:w="15" w:type="dxa"/>
          <w:right w:w="15" w:type="dxa"/>
        </w:tblCellMar>
        <w:tblLook w:val="0600"/>
      </w:tblPr>
      <w:tblGrid>
        <w:gridCol w:w="1440"/>
        <w:gridCol w:w="1440"/>
        <w:gridCol w:w="1440"/>
      </w:tblGrid>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b/>
                <w:bCs/>
                <w:color w:val="000000"/>
                <w:sz w:val="24"/>
                <w:szCs w:val="24"/>
              </w:rPr>
              <w:t>№ п/п</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b/>
                <w:bCs/>
                <w:color w:val="000000"/>
                <w:sz w:val="24"/>
                <w:szCs w:val="24"/>
              </w:rPr>
              <w:t>Ф. И. О. обучающегося</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b/>
                <w:bCs/>
                <w:color w:val="000000"/>
                <w:sz w:val="24"/>
                <w:szCs w:val="24"/>
              </w:rPr>
              <w:t>Класс</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1</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Архипов Назар Иванович</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2</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Баранкин Артур Альбертович</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3</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Гуськов Максим Иванович</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4</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Давыдова Антонина Дмитриевна</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5</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Клюкина Екатерина Вячеславовна</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6</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Лисин Егор Анатольевич</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7</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Лунева Анастасия Владимировна</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8</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Петухова Ксения Алексеевна</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9</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Попов Владислав Евгеньевич</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r>
              <w:rPr>
                <w:rFonts w:hAnsi="Times New Roman" w:cs="Times New Roman"/>
                <w:color w:val="000000"/>
                <w:sz w:val="24"/>
                <w:szCs w:val="24"/>
              </w:rPr>
              <w:t>10</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Пыльная Варвара Дмитриевна</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11А</w:t>
            </w:r>
          </w:p>
        </w:tc>
      </w:tr>
      <w:tr>
        <w:trPr>
          <w:trHeight w:val="0"/>
        </w:trPr>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r>
              <w:rPr>
                <w:rFonts w:hAnsi="Times New Roman" w:cs="Times New Roman"/>
                <w:color w:val="000000"/>
                <w:sz w:val="24"/>
                <w:szCs w:val="24"/>
              </w:rPr>
              <w:t>&lt;…&gt;</w:t>
            </w:r>
          </w:p>
        </w:tc>
        <w:tc>
          <w:tcPr>
            <w:tcW w:w="0" w:type="auto"/>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top"/>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r>
        <w:trPr>
          <w:trHeight w:val="0"/>
        </w:trPr>
        <w:tc>
          <w:tcPr>
            <w:tcW w:w="0" w:type="auto"/>
            <w:tcMar>
              <w:top w:w="75" w:type="dxa"/>
              <w:left w:w="75" w:type="dxa"/>
              <w:bottom w:w="75" w:type="dxa"/>
              <w:right w:w="75" w:type="dxa"/>
            </w:tcMar>
            <w:vAlign w:val="center"/>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0" w:type="auto"/>
            <w:tcMar>
              <w:top w:w="75" w:type="dxa"/>
              <w:left w:w="75" w:type="dxa"/>
              <w:bottom w:w="75" w:type="dxa"/>
              <w:right w:w="75" w:type="dxa"/>
            </w:tcMar>
            <w:vAlign w:val="center"/>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0" w:type="auto"/>
            <w:tcMar>
              <w:top w:w="75" w:type="dxa"/>
              <w:left w:w="75" w:type="dxa"/>
              <w:bottom w:w="75" w:type="dxa"/>
              <w:right w:w="75" w:type="dxa"/>
            </w:tcMar>
            <w:vAlign w:val="center"/>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bl>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d5543a6dd4f64f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