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6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2340"/>
        <w:gridCol w:w="4055"/>
      </w:tblGrid>
      <w:tr w:rsidR="00857D45" w:rsidRPr="00AA7643" w:rsidTr="006414B2"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</w:tcPr>
          <w:p w:rsidR="00857D45" w:rsidRPr="00AA7643" w:rsidRDefault="00857D45" w:rsidP="006414B2">
            <w:pPr>
              <w:widowControl/>
              <w:tabs>
                <w:tab w:val="left" w:pos="5220"/>
              </w:tabs>
              <w:adjustRightInd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857D45" w:rsidRPr="00AA7643" w:rsidRDefault="00857D45" w:rsidP="006414B2">
            <w:pPr>
              <w:widowControl/>
              <w:tabs>
                <w:tab w:val="left" w:pos="5220"/>
              </w:tabs>
              <w:adjustRightInd/>
              <w:ind w:left="354"/>
              <w:jc w:val="center"/>
              <w:rPr>
                <w:sz w:val="26"/>
                <w:szCs w:val="26"/>
              </w:rPr>
            </w:pPr>
            <w:r w:rsidRPr="00AA7643">
              <w:t xml:space="preserve">  </w:t>
            </w:r>
            <w:r>
              <w:rPr>
                <w:noProof/>
              </w:rPr>
              <w:drawing>
                <wp:inline distT="0" distB="0" distL="0" distR="0" wp14:anchorId="182BAE23" wp14:editId="5EC4232B">
                  <wp:extent cx="628015" cy="6959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9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5" w:type="dxa"/>
            <w:tcBorders>
              <w:top w:val="nil"/>
              <w:left w:val="nil"/>
              <w:bottom w:val="nil"/>
              <w:right w:val="nil"/>
            </w:tcBorders>
          </w:tcPr>
          <w:p w:rsidR="00857D45" w:rsidRPr="00AA7643" w:rsidRDefault="00857D45" w:rsidP="006414B2">
            <w:pPr>
              <w:widowControl/>
              <w:tabs>
                <w:tab w:val="left" w:pos="5220"/>
              </w:tabs>
              <w:adjustRightInd/>
              <w:rPr>
                <w:sz w:val="26"/>
                <w:szCs w:val="26"/>
              </w:rPr>
            </w:pPr>
          </w:p>
        </w:tc>
      </w:tr>
    </w:tbl>
    <w:p w:rsidR="00857D45" w:rsidRPr="00AA7643" w:rsidRDefault="00857D45" w:rsidP="00857D45">
      <w:pPr>
        <w:widowControl/>
        <w:tabs>
          <w:tab w:val="left" w:pos="5040"/>
          <w:tab w:val="left" w:pos="5220"/>
        </w:tabs>
        <w:adjustRightInd/>
      </w:pPr>
    </w:p>
    <w:p w:rsidR="00857D45" w:rsidRPr="00AA7643" w:rsidRDefault="00857D45" w:rsidP="00857D45">
      <w:pPr>
        <w:widowControl/>
        <w:tabs>
          <w:tab w:val="left" w:pos="5220"/>
        </w:tabs>
        <w:adjustRightInd/>
        <w:spacing w:after="120" w:line="240" w:lineRule="atLeast"/>
        <w:jc w:val="center"/>
        <w:rPr>
          <w:b/>
          <w:bCs/>
          <w:spacing w:val="44"/>
          <w:sz w:val="24"/>
          <w:szCs w:val="24"/>
        </w:rPr>
      </w:pPr>
      <w:r w:rsidRPr="00AA7643">
        <w:rPr>
          <w:b/>
          <w:bCs/>
          <w:spacing w:val="44"/>
          <w:sz w:val="24"/>
          <w:szCs w:val="24"/>
        </w:rPr>
        <w:t xml:space="preserve"> МИНИСТЕРСТВО </w:t>
      </w:r>
      <w:r>
        <w:rPr>
          <w:b/>
          <w:bCs/>
          <w:spacing w:val="44"/>
          <w:sz w:val="24"/>
          <w:szCs w:val="24"/>
        </w:rPr>
        <w:t>ПРОСВЕЩЕНИЯ</w:t>
      </w:r>
      <w:r w:rsidRPr="00AA7643">
        <w:rPr>
          <w:b/>
          <w:bCs/>
          <w:spacing w:val="44"/>
          <w:sz w:val="24"/>
          <w:szCs w:val="24"/>
        </w:rPr>
        <w:br/>
        <w:t xml:space="preserve"> РОССИЙСКОЙ ФЕДЕРАЦИИ</w:t>
      </w:r>
    </w:p>
    <w:p w:rsidR="00857D45" w:rsidRPr="00AA7643" w:rsidRDefault="00857D45" w:rsidP="00857D45">
      <w:pPr>
        <w:widowControl/>
        <w:adjustRightInd/>
        <w:spacing w:line="320" w:lineRule="exact"/>
        <w:jc w:val="center"/>
        <w:rPr>
          <w:b/>
          <w:bCs/>
          <w:spacing w:val="26"/>
          <w:sz w:val="24"/>
          <w:szCs w:val="24"/>
        </w:rPr>
      </w:pPr>
      <w:r w:rsidRPr="00AA7643">
        <w:rPr>
          <w:b/>
          <w:bCs/>
          <w:spacing w:val="26"/>
          <w:sz w:val="24"/>
          <w:szCs w:val="24"/>
        </w:rPr>
        <w:t xml:space="preserve"> (МИН</w:t>
      </w:r>
      <w:r>
        <w:rPr>
          <w:b/>
          <w:bCs/>
          <w:spacing w:val="26"/>
          <w:sz w:val="24"/>
          <w:szCs w:val="24"/>
        </w:rPr>
        <w:t>ПРОСВЕЩЕНИЯ</w:t>
      </w:r>
      <w:r w:rsidRPr="00AA7643">
        <w:rPr>
          <w:b/>
          <w:bCs/>
          <w:spacing w:val="26"/>
          <w:sz w:val="24"/>
          <w:szCs w:val="24"/>
        </w:rPr>
        <w:t xml:space="preserve"> РОССИИ)</w:t>
      </w:r>
    </w:p>
    <w:p w:rsidR="00857D45" w:rsidRPr="00AA7643" w:rsidRDefault="00857D45" w:rsidP="00857D45">
      <w:pPr>
        <w:widowControl/>
        <w:adjustRightInd/>
        <w:spacing w:line="240" w:lineRule="atLeast"/>
        <w:jc w:val="center"/>
        <w:rPr>
          <w:b/>
          <w:bCs/>
          <w:spacing w:val="20"/>
          <w:sz w:val="28"/>
          <w:szCs w:val="28"/>
        </w:rPr>
      </w:pPr>
    </w:p>
    <w:p w:rsidR="00857D45" w:rsidRPr="00AA7643" w:rsidRDefault="00857D45" w:rsidP="00857D45">
      <w:pPr>
        <w:keepNext/>
        <w:widowControl/>
        <w:tabs>
          <w:tab w:val="left" w:pos="5040"/>
          <w:tab w:val="left" w:pos="5220"/>
        </w:tabs>
        <w:adjustRightInd/>
        <w:spacing w:line="240" w:lineRule="atLeast"/>
        <w:jc w:val="center"/>
        <w:outlineLvl w:val="0"/>
        <w:rPr>
          <w:b/>
          <w:bCs/>
          <w:spacing w:val="20"/>
          <w:sz w:val="36"/>
          <w:szCs w:val="36"/>
        </w:rPr>
      </w:pPr>
      <w:r w:rsidRPr="00AA7643">
        <w:rPr>
          <w:b/>
          <w:bCs/>
          <w:spacing w:val="-20"/>
          <w:sz w:val="36"/>
          <w:szCs w:val="36"/>
        </w:rPr>
        <w:t xml:space="preserve"> </w:t>
      </w:r>
      <w:proofErr w:type="gramStart"/>
      <w:r w:rsidRPr="00AA7643">
        <w:rPr>
          <w:b/>
          <w:bCs/>
          <w:spacing w:val="20"/>
          <w:sz w:val="36"/>
          <w:szCs w:val="36"/>
        </w:rPr>
        <w:t>П</w:t>
      </w:r>
      <w:proofErr w:type="gramEnd"/>
      <w:r w:rsidRPr="00AA7643">
        <w:rPr>
          <w:b/>
          <w:bCs/>
          <w:spacing w:val="20"/>
          <w:sz w:val="36"/>
          <w:szCs w:val="36"/>
        </w:rPr>
        <w:t xml:space="preserve"> Р И К А З </w:t>
      </w:r>
    </w:p>
    <w:p w:rsidR="00857D45" w:rsidRPr="00AA7643" w:rsidRDefault="00857D45" w:rsidP="00857D45">
      <w:pPr>
        <w:widowControl/>
        <w:adjustRightInd/>
        <w:spacing w:line="240" w:lineRule="atLeast"/>
        <w:jc w:val="center"/>
        <w:rPr>
          <w:rFonts w:ascii="JournalSans" w:hAnsi="JournalSans" w:cs="JournalSans"/>
          <w:sz w:val="16"/>
          <w:szCs w:val="16"/>
        </w:rPr>
      </w:pPr>
    </w:p>
    <w:tbl>
      <w:tblPr>
        <w:tblW w:w="10374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024"/>
        <w:gridCol w:w="2155"/>
        <w:gridCol w:w="2948"/>
        <w:gridCol w:w="1060"/>
        <w:gridCol w:w="187"/>
      </w:tblGrid>
      <w:tr w:rsidR="00857D45" w:rsidRPr="00AA7643" w:rsidTr="006414B2">
        <w:trPr>
          <w:gridAfter w:val="1"/>
          <w:wAfter w:w="187" w:type="dxa"/>
          <w:trHeight w:val="726"/>
        </w:trPr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57D45" w:rsidRPr="00AA7643" w:rsidRDefault="00857D45" w:rsidP="006414B2">
            <w:pPr>
              <w:widowControl/>
              <w:adjustRightInd/>
              <w:spacing w:after="120"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   »                     </w:t>
            </w:r>
            <w:r w:rsidRPr="00AA7643">
              <w:rPr>
                <w:sz w:val="28"/>
                <w:szCs w:val="28"/>
                <w:lang w:val="en-US"/>
              </w:rPr>
              <w:t>20</w:t>
            </w:r>
            <w:r>
              <w:rPr>
                <w:sz w:val="28"/>
                <w:szCs w:val="28"/>
              </w:rPr>
              <w:t>18</w:t>
            </w:r>
            <w:r w:rsidRPr="00AA7643">
              <w:rPr>
                <w:sz w:val="28"/>
                <w:szCs w:val="28"/>
              </w:rPr>
              <w:t xml:space="preserve"> г.</w:t>
            </w:r>
          </w:p>
          <w:p w:rsidR="00857D45" w:rsidRPr="00AA7643" w:rsidRDefault="00857D45" w:rsidP="006414B2">
            <w:pPr>
              <w:widowControl/>
              <w:adjustRightInd/>
              <w:rPr>
                <w:sz w:val="26"/>
                <w:szCs w:val="26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D45" w:rsidRPr="00AA7643" w:rsidRDefault="00857D45" w:rsidP="006414B2">
            <w:pPr>
              <w:widowControl/>
              <w:adjustRightInd/>
              <w:rPr>
                <w:sz w:val="16"/>
                <w:szCs w:val="16"/>
              </w:rPr>
            </w:pPr>
          </w:p>
          <w:p w:rsidR="00857D45" w:rsidRPr="00AA7643" w:rsidRDefault="00857D45" w:rsidP="006414B2">
            <w:pPr>
              <w:widowControl/>
              <w:adjustRightInd/>
              <w:rPr>
                <w:sz w:val="16"/>
                <w:szCs w:val="16"/>
              </w:rPr>
            </w:pPr>
          </w:p>
          <w:p w:rsidR="00857D45" w:rsidRPr="00AA7643" w:rsidRDefault="00857D45" w:rsidP="006414B2">
            <w:pPr>
              <w:widowControl/>
              <w:adjustRightInd/>
              <w:ind w:firstLine="71"/>
              <w:jc w:val="center"/>
              <w:rPr>
                <w:sz w:val="26"/>
                <w:szCs w:val="26"/>
              </w:rPr>
            </w:pPr>
            <w:r w:rsidRPr="00AA7643">
              <w:rPr>
                <w:sz w:val="26"/>
                <w:szCs w:val="26"/>
              </w:rPr>
              <w:t>Москва</w:t>
            </w:r>
          </w:p>
        </w:tc>
        <w:tc>
          <w:tcPr>
            <w:tcW w:w="40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D45" w:rsidRPr="00AA7643" w:rsidRDefault="00857D45" w:rsidP="006414B2">
            <w:pPr>
              <w:widowControl/>
              <w:adjustRightInd/>
              <w:jc w:val="right"/>
              <w:rPr>
                <w:sz w:val="26"/>
                <w:szCs w:val="26"/>
              </w:rPr>
            </w:pPr>
            <w:r w:rsidRPr="00AA7643">
              <w:rPr>
                <w:sz w:val="28"/>
                <w:szCs w:val="28"/>
              </w:rPr>
              <w:t>№</w:t>
            </w:r>
            <w:r w:rsidRPr="00AA7643">
              <w:rPr>
                <w:sz w:val="26"/>
                <w:szCs w:val="26"/>
              </w:rPr>
              <w:t xml:space="preserve">  ______</w:t>
            </w:r>
          </w:p>
        </w:tc>
      </w:tr>
      <w:tr w:rsidR="00857D45" w:rsidRPr="00AA7643" w:rsidTr="006414B2">
        <w:trPr>
          <w:trHeight w:val="303"/>
        </w:trPr>
        <w:tc>
          <w:tcPr>
            <w:tcW w:w="1037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57D45" w:rsidRPr="00AA7643" w:rsidRDefault="00857D45" w:rsidP="006414B2">
            <w:pPr>
              <w:widowControl/>
              <w:adjustRightInd/>
              <w:rPr>
                <w:sz w:val="24"/>
                <w:szCs w:val="24"/>
              </w:rPr>
            </w:pPr>
          </w:p>
        </w:tc>
      </w:tr>
      <w:tr w:rsidR="00857D45" w:rsidRPr="00AA7643" w:rsidTr="006414B2">
        <w:trPr>
          <w:trHeight w:val="6911"/>
        </w:trPr>
        <w:tc>
          <w:tcPr>
            <w:tcW w:w="1037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57D45" w:rsidRDefault="00857D45" w:rsidP="006414B2">
            <w:pPr>
              <w:pStyle w:val="3"/>
              <w:spacing w:line="276" w:lineRule="auto"/>
              <w:ind w:firstLine="7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Об утверждении Порядка выдачи медали </w:t>
            </w:r>
          </w:p>
          <w:p w:rsidR="00857D45" w:rsidRDefault="00857D45" w:rsidP="006414B2">
            <w:pPr>
              <w:pStyle w:val="3"/>
              <w:spacing w:line="276" w:lineRule="auto"/>
              <w:ind w:firstLine="7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«За особые успехи в учении»</w:t>
            </w:r>
          </w:p>
          <w:p w:rsidR="00857D45" w:rsidRDefault="00857D45" w:rsidP="006414B2">
            <w:pPr>
              <w:pStyle w:val="3"/>
              <w:spacing w:line="276" w:lineRule="auto"/>
              <w:ind w:firstLine="720"/>
              <w:jc w:val="center"/>
              <w:rPr>
                <w:b/>
                <w:bCs/>
              </w:rPr>
            </w:pPr>
          </w:p>
          <w:p w:rsidR="00857D45" w:rsidRDefault="00857D45" w:rsidP="006414B2">
            <w:pPr>
              <w:pStyle w:val="3"/>
              <w:spacing w:line="240" w:lineRule="auto"/>
              <w:ind w:firstLine="720"/>
              <w:jc w:val="center"/>
              <w:rPr>
                <w:b/>
                <w:bCs/>
              </w:rPr>
            </w:pPr>
          </w:p>
          <w:p w:rsidR="00857D45" w:rsidRDefault="00857D45" w:rsidP="006414B2">
            <w:pPr>
              <w:spacing w:line="360" w:lineRule="auto"/>
              <w:ind w:firstLine="720"/>
              <w:jc w:val="both"/>
              <w:rPr>
                <w:sz w:val="28"/>
                <w:szCs w:val="28"/>
              </w:rPr>
            </w:pPr>
            <w:r w:rsidRPr="00601BAF">
              <w:rPr>
                <w:bCs/>
                <w:sz w:val="28"/>
                <w:szCs w:val="28"/>
              </w:rPr>
              <w:t xml:space="preserve">В соответствии с </w:t>
            </w:r>
            <w:r>
              <w:rPr>
                <w:bCs/>
                <w:sz w:val="28"/>
                <w:szCs w:val="28"/>
              </w:rPr>
              <w:t xml:space="preserve">частью </w:t>
            </w:r>
            <w:r w:rsidRPr="00601BAF">
              <w:rPr>
                <w:bCs/>
                <w:sz w:val="28"/>
                <w:szCs w:val="28"/>
              </w:rPr>
              <w:t xml:space="preserve">10 статьи </w:t>
            </w:r>
            <w:r>
              <w:rPr>
                <w:bCs/>
                <w:sz w:val="28"/>
                <w:szCs w:val="28"/>
              </w:rPr>
              <w:t xml:space="preserve">34 </w:t>
            </w:r>
            <w:r w:rsidRPr="00601BAF">
              <w:rPr>
                <w:bCs/>
                <w:sz w:val="28"/>
                <w:szCs w:val="28"/>
              </w:rPr>
              <w:t>Федерального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01BAF">
              <w:rPr>
                <w:bCs/>
                <w:sz w:val="28"/>
                <w:szCs w:val="28"/>
              </w:rPr>
              <w:t xml:space="preserve">закона </w:t>
            </w:r>
            <w:r>
              <w:rPr>
                <w:bCs/>
                <w:sz w:val="28"/>
                <w:szCs w:val="28"/>
              </w:rPr>
              <w:br/>
              <w:t xml:space="preserve">от 29 </w:t>
            </w:r>
            <w:r w:rsidRPr="00601BAF">
              <w:rPr>
                <w:bCs/>
                <w:sz w:val="28"/>
                <w:szCs w:val="28"/>
              </w:rPr>
              <w:t xml:space="preserve">декабря 2012 г. № 273-ФЗ </w:t>
            </w:r>
            <w:r>
              <w:rPr>
                <w:bCs/>
                <w:sz w:val="28"/>
                <w:szCs w:val="28"/>
              </w:rPr>
              <w:t>«</w:t>
            </w:r>
            <w:r w:rsidRPr="00601BAF">
              <w:rPr>
                <w:bCs/>
                <w:sz w:val="28"/>
                <w:szCs w:val="28"/>
              </w:rPr>
              <w:t>Об образовании в Российской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01BAF">
              <w:rPr>
                <w:bCs/>
                <w:sz w:val="28"/>
                <w:szCs w:val="28"/>
              </w:rPr>
              <w:t>Федерации</w:t>
            </w:r>
            <w:r>
              <w:rPr>
                <w:bCs/>
                <w:sz w:val="28"/>
                <w:szCs w:val="28"/>
              </w:rPr>
              <w:t>»</w:t>
            </w:r>
            <w:r w:rsidRPr="00601BAF">
              <w:rPr>
                <w:bCs/>
                <w:sz w:val="28"/>
                <w:szCs w:val="28"/>
              </w:rPr>
              <w:t xml:space="preserve"> (</w:t>
            </w:r>
            <w:r w:rsidRPr="000177A3">
              <w:rPr>
                <w:bCs/>
                <w:sz w:val="28"/>
                <w:szCs w:val="28"/>
              </w:rPr>
              <w:t>Собрание законодательст</w:t>
            </w:r>
            <w:r>
              <w:rPr>
                <w:bCs/>
                <w:sz w:val="28"/>
                <w:szCs w:val="28"/>
              </w:rPr>
              <w:t xml:space="preserve">ва Российской Федерации, 2012,  </w:t>
            </w:r>
            <w:r w:rsidRPr="000177A3">
              <w:rPr>
                <w:bCs/>
                <w:sz w:val="28"/>
                <w:szCs w:val="28"/>
              </w:rPr>
              <w:t>№ 53,</w:t>
            </w:r>
            <w:r>
              <w:rPr>
                <w:bCs/>
                <w:sz w:val="28"/>
                <w:szCs w:val="28"/>
              </w:rPr>
              <w:t xml:space="preserve"> ст. 7598;  2014,</w:t>
            </w:r>
            <w:r w:rsidRPr="000177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br/>
              <w:t xml:space="preserve">№ </w:t>
            </w:r>
            <w:r w:rsidRPr="000177A3">
              <w:rPr>
                <w:bCs/>
                <w:sz w:val="28"/>
                <w:szCs w:val="28"/>
              </w:rPr>
              <w:t>22,</w:t>
            </w:r>
            <w:r>
              <w:rPr>
                <w:bCs/>
                <w:sz w:val="28"/>
                <w:szCs w:val="28"/>
              </w:rPr>
              <w:t xml:space="preserve"> ст. 2769; 2018, № 32, ст. 5122) </w:t>
            </w:r>
            <w:r w:rsidRPr="00601BAF">
              <w:rPr>
                <w:bCs/>
                <w:sz w:val="28"/>
                <w:szCs w:val="28"/>
              </w:rPr>
              <w:t>и подпунктом 4.2.27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01BAF">
              <w:rPr>
                <w:bCs/>
                <w:sz w:val="28"/>
                <w:szCs w:val="28"/>
              </w:rPr>
              <w:t xml:space="preserve">Положения </w:t>
            </w:r>
            <w:r>
              <w:rPr>
                <w:bCs/>
                <w:sz w:val="28"/>
                <w:szCs w:val="28"/>
              </w:rPr>
              <w:br/>
            </w:r>
            <w:r w:rsidRPr="00601BAF">
              <w:rPr>
                <w:bCs/>
                <w:sz w:val="28"/>
                <w:szCs w:val="28"/>
              </w:rPr>
              <w:t>о Министерстве просвещения Российской Федерации</w:t>
            </w:r>
            <w:r>
              <w:rPr>
                <w:bCs/>
                <w:sz w:val="28"/>
                <w:szCs w:val="28"/>
              </w:rPr>
              <w:t xml:space="preserve">, утвержденного постановлением Правительства Российской Федерации </w:t>
            </w:r>
            <w:r w:rsidRPr="00601BAF">
              <w:rPr>
                <w:bCs/>
                <w:sz w:val="28"/>
                <w:szCs w:val="28"/>
              </w:rPr>
              <w:t>от 28 июля 2018 г. № 884 (</w:t>
            </w:r>
            <w:r>
              <w:rPr>
                <w:bCs/>
                <w:sz w:val="28"/>
                <w:szCs w:val="28"/>
              </w:rPr>
              <w:t>С</w:t>
            </w:r>
            <w:r w:rsidRPr="00601BAF">
              <w:rPr>
                <w:bCs/>
                <w:sz w:val="28"/>
                <w:szCs w:val="28"/>
              </w:rPr>
              <w:t>обрание законодательства Российской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01BAF">
              <w:rPr>
                <w:bCs/>
                <w:sz w:val="28"/>
                <w:szCs w:val="28"/>
              </w:rPr>
              <w:t xml:space="preserve">Федерации, 2018, </w:t>
            </w:r>
            <w:r>
              <w:rPr>
                <w:bCs/>
                <w:sz w:val="28"/>
                <w:szCs w:val="28"/>
              </w:rPr>
              <w:t xml:space="preserve"> № 32, ст. 5343,  </w:t>
            </w:r>
            <w:r w:rsidRPr="00601BAF">
              <w:rPr>
                <w:bCs/>
                <w:sz w:val="28"/>
                <w:szCs w:val="28"/>
              </w:rPr>
              <w:t>№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01BAF">
              <w:rPr>
                <w:bCs/>
                <w:sz w:val="28"/>
                <w:szCs w:val="28"/>
              </w:rPr>
              <w:t xml:space="preserve"> 3</w:t>
            </w:r>
            <w:r>
              <w:rPr>
                <w:bCs/>
                <w:sz w:val="28"/>
                <w:szCs w:val="28"/>
              </w:rPr>
              <w:t>6</w:t>
            </w:r>
            <w:r w:rsidRPr="00601BAF">
              <w:rPr>
                <w:bCs/>
                <w:sz w:val="28"/>
                <w:szCs w:val="28"/>
              </w:rPr>
              <w:t>, ст.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01BAF">
              <w:rPr>
                <w:bCs/>
                <w:sz w:val="28"/>
                <w:szCs w:val="28"/>
              </w:rPr>
              <w:t xml:space="preserve"> 5</w:t>
            </w:r>
            <w:r>
              <w:rPr>
                <w:bCs/>
                <w:sz w:val="28"/>
                <w:szCs w:val="28"/>
              </w:rPr>
              <w:t>634</w:t>
            </w:r>
            <w:r w:rsidRPr="00601BAF">
              <w:rPr>
                <w:bCs/>
                <w:sz w:val="28"/>
                <w:szCs w:val="28"/>
              </w:rPr>
              <w:t>)</w:t>
            </w:r>
            <w:r>
              <w:rPr>
                <w:bCs/>
                <w:sz w:val="28"/>
                <w:szCs w:val="28"/>
              </w:rPr>
              <w:t>,</w:t>
            </w:r>
            <w:r w:rsidRPr="00601BAF">
              <w:rPr>
                <w:bCs/>
                <w:sz w:val="28"/>
                <w:szCs w:val="28"/>
              </w:rPr>
              <w:t xml:space="preserve">  </w:t>
            </w:r>
            <w:proofErr w:type="gramStart"/>
            <w:r w:rsidRPr="00601BAF">
              <w:rPr>
                <w:bCs/>
                <w:sz w:val="28"/>
                <w:szCs w:val="28"/>
              </w:rPr>
              <w:t>п</w:t>
            </w:r>
            <w:proofErr w:type="gramEnd"/>
            <w:r w:rsidRPr="00601BAF">
              <w:rPr>
                <w:bCs/>
                <w:sz w:val="28"/>
                <w:szCs w:val="28"/>
              </w:rPr>
              <w:t xml:space="preserve"> р и к а з ы в а ю:</w:t>
            </w:r>
            <w:r w:rsidRPr="00601BAF">
              <w:rPr>
                <w:sz w:val="28"/>
                <w:szCs w:val="28"/>
              </w:rPr>
              <w:t xml:space="preserve"> </w:t>
            </w:r>
          </w:p>
          <w:p w:rsidR="00857D45" w:rsidRDefault="00857D45" w:rsidP="006414B2">
            <w:pPr>
              <w:spacing w:line="360" w:lineRule="auto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601BAF">
              <w:rPr>
                <w:sz w:val="28"/>
                <w:szCs w:val="28"/>
              </w:rPr>
              <w:t>Утвердить прилагаемы</w:t>
            </w:r>
            <w:r>
              <w:rPr>
                <w:sz w:val="28"/>
                <w:szCs w:val="28"/>
              </w:rPr>
              <w:t>й</w:t>
            </w:r>
            <w:r w:rsidRPr="00601BAF">
              <w:rPr>
                <w:sz w:val="28"/>
                <w:szCs w:val="28"/>
              </w:rPr>
              <w:t xml:space="preserve"> Порядок выдачи медали «За особые успехи </w:t>
            </w:r>
            <w:r>
              <w:rPr>
                <w:sz w:val="28"/>
                <w:szCs w:val="28"/>
              </w:rPr>
              <w:br/>
            </w:r>
            <w:r w:rsidRPr="00601BAF">
              <w:rPr>
                <w:sz w:val="28"/>
                <w:szCs w:val="28"/>
              </w:rPr>
              <w:t>в учении</w:t>
            </w:r>
            <w:r>
              <w:rPr>
                <w:sz w:val="28"/>
                <w:szCs w:val="28"/>
              </w:rPr>
              <w:t>».</w:t>
            </w:r>
          </w:p>
          <w:p w:rsidR="00857D45" w:rsidRDefault="00857D45" w:rsidP="006414B2">
            <w:pPr>
              <w:spacing w:line="360" w:lineRule="auto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  Признать не подлежащим применению  приказ Министерства образования и науки Российской Федерации от 23 июня 2014 г. № 685 «Об утверждении порядка выдачи медали «За особые успехи в учении» (з</w:t>
            </w:r>
            <w:r w:rsidRPr="00E922A7">
              <w:rPr>
                <w:sz w:val="28"/>
                <w:szCs w:val="28"/>
              </w:rPr>
              <w:t>арегистрирован</w:t>
            </w:r>
            <w:r>
              <w:rPr>
                <w:sz w:val="28"/>
                <w:szCs w:val="28"/>
              </w:rPr>
              <w:t xml:space="preserve"> Министерством юстиции </w:t>
            </w:r>
            <w:r w:rsidRPr="00E922A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Российской Федерации </w:t>
            </w:r>
            <w:r w:rsidRPr="00E922A7">
              <w:rPr>
                <w:sz w:val="28"/>
                <w:szCs w:val="28"/>
              </w:rPr>
              <w:t>7 июля 2014 г. N 32997</w:t>
            </w:r>
            <w:r>
              <w:rPr>
                <w:sz w:val="28"/>
                <w:szCs w:val="28"/>
              </w:rPr>
              <w:t>).</w:t>
            </w:r>
          </w:p>
          <w:p w:rsidR="00857D45" w:rsidRDefault="00857D45" w:rsidP="006414B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57D45" w:rsidRDefault="00857D45" w:rsidP="006414B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57D45" w:rsidRDefault="00857D45" w:rsidP="006414B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57D45" w:rsidRPr="00AA7643" w:rsidRDefault="00857D45" w:rsidP="006414B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Министр                                                                                                     О.Ю. Васильева</w:t>
            </w:r>
          </w:p>
        </w:tc>
      </w:tr>
      <w:tr w:rsidR="00857D45" w:rsidRPr="00FC09F2" w:rsidTr="006414B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After w:w="380" w:type="dxa"/>
        </w:trPr>
        <w:tc>
          <w:tcPr>
            <w:tcW w:w="5103" w:type="dxa"/>
            <w:gridSpan w:val="2"/>
          </w:tcPr>
          <w:p w:rsidR="00857D45" w:rsidRPr="009957D2" w:rsidRDefault="00857D45" w:rsidP="006414B2">
            <w:pPr>
              <w:jc w:val="right"/>
              <w:outlineLvl w:val="0"/>
              <w:rPr>
                <w:sz w:val="28"/>
                <w:szCs w:val="28"/>
              </w:rPr>
            </w:pPr>
            <w:r w:rsidRPr="009957D2">
              <w:rPr>
                <w:sz w:val="28"/>
                <w:szCs w:val="28"/>
              </w:rPr>
              <w:lastRenderedPageBreak/>
              <w:t>Приложение</w:t>
            </w:r>
          </w:p>
          <w:p w:rsidR="00857D45" w:rsidRPr="009957D2" w:rsidRDefault="00857D45" w:rsidP="006414B2">
            <w:pPr>
              <w:jc w:val="right"/>
              <w:outlineLvl w:val="0"/>
              <w:rPr>
                <w:sz w:val="28"/>
                <w:szCs w:val="28"/>
              </w:rPr>
            </w:pPr>
            <w:r w:rsidRPr="009957D2">
              <w:rPr>
                <w:sz w:val="28"/>
                <w:szCs w:val="28"/>
              </w:rPr>
              <w:t xml:space="preserve">Утвержден </w:t>
            </w:r>
          </w:p>
          <w:p w:rsidR="00857D45" w:rsidRPr="009957D2" w:rsidRDefault="00857D45" w:rsidP="006414B2">
            <w:pPr>
              <w:jc w:val="right"/>
              <w:outlineLvl w:val="0"/>
              <w:rPr>
                <w:sz w:val="28"/>
                <w:szCs w:val="28"/>
              </w:rPr>
            </w:pPr>
            <w:r w:rsidRPr="009957D2">
              <w:rPr>
                <w:sz w:val="28"/>
                <w:szCs w:val="28"/>
              </w:rPr>
              <w:t>приказом Министерства просвещения</w:t>
            </w:r>
          </w:p>
          <w:p w:rsidR="00857D45" w:rsidRPr="009957D2" w:rsidRDefault="00857D45" w:rsidP="006414B2">
            <w:pPr>
              <w:jc w:val="right"/>
              <w:rPr>
                <w:sz w:val="28"/>
                <w:szCs w:val="28"/>
              </w:rPr>
            </w:pPr>
            <w:r w:rsidRPr="009957D2">
              <w:rPr>
                <w:sz w:val="28"/>
                <w:szCs w:val="28"/>
              </w:rPr>
              <w:t>Российской Федерации</w:t>
            </w:r>
          </w:p>
          <w:p w:rsidR="00857D45" w:rsidRPr="009957D2" w:rsidRDefault="00857D45" w:rsidP="006414B2">
            <w:pPr>
              <w:jc w:val="right"/>
              <w:rPr>
                <w:sz w:val="28"/>
                <w:szCs w:val="28"/>
              </w:rPr>
            </w:pPr>
            <w:r w:rsidRPr="009957D2">
              <w:rPr>
                <w:sz w:val="28"/>
                <w:szCs w:val="28"/>
              </w:rPr>
              <w:t>от «____»_____________ 2018 г. №____</w:t>
            </w:r>
          </w:p>
        </w:tc>
      </w:tr>
    </w:tbl>
    <w:p w:rsidR="00857D45" w:rsidRPr="00FC09F2" w:rsidRDefault="00857D45" w:rsidP="00857D45">
      <w:pPr>
        <w:spacing w:line="360" w:lineRule="auto"/>
        <w:jc w:val="right"/>
        <w:rPr>
          <w:sz w:val="28"/>
          <w:szCs w:val="28"/>
        </w:rPr>
      </w:pPr>
    </w:p>
    <w:p w:rsidR="00857D45" w:rsidRPr="00FC09F2" w:rsidRDefault="00857D45" w:rsidP="00857D45">
      <w:pPr>
        <w:spacing w:line="360" w:lineRule="auto"/>
        <w:jc w:val="center"/>
        <w:rPr>
          <w:bCs/>
          <w:sz w:val="28"/>
          <w:szCs w:val="28"/>
        </w:rPr>
      </w:pPr>
      <w:bookmarkStart w:id="0" w:name="Par35"/>
      <w:bookmarkEnd w:id="0"/>
    </w:p>
    <w:p w:rsidR="00857D45" w:rsidRDefault="00857D45" w:rsidP="00857D45">
      <w:pPr>
        <w:jc w:val="center"/>
        <w:rPr>
          <w:bCs/>
          <w:sz w:val="28"/>
          <w:szCs w:val="28"/>
        </w:rPr>
      </w:pPr>
    </w:p>
    <w:p w:rsidR="00857D45" w:rsidRPr="00FC09F2" w:rsidRDefault="00857D45" w:rsidP="00857D45">
      <w:pPr>
        <w:jc w:val="center"/>
        <w:rPr>
          <w:bCs/>
          <w:sz w:val="28"/>
          <w:szCs w:val="28"/>
        </w:rPr>
      </w:pPr>
      <w:r w:rsidRPr="00651E8D">
        <w:rPr>
          <w:bCs/>
          <w:sz w:val="28"/>
          <w:szCs w:val="28"/>
        </w:rPr>
        <w:t>Порядок выдачи меда</w:t>
      </w:r>
      <w:r>
        <w:rPr>
          <w:bCs/>
          <w:sz w:val="28"/>
          <w:szCs w:val="28"/>
        </w:rPr>
        <w:t>ли «За особые успехи в учении»</w:t>
      </w:r>
    </w:p>
    <w:p w:rsidR="00857D45" w:rsidRDefault="00857D45" w:rsidP="00857D45">
      <w:pPr>
        <w:spacing w:line="360" w:lineRule="auto"/>
        <w:jc w:val="both"/>
        <w:rPr>
          <w:sz w:val="28"/>
          <w:szCs w:val="28"/>
        </w:rPr>
      </w:pPr>
    </w:p>
    <w:p w:rsidR="00857D45" w:rsidRPr="00471154" w:rsidRDefault="00857D45" w:rsidP="00857D4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Настоящий  Порядок  определяет   правила   выдачи  медали  «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 особые  </w:t>
      </w:r>
    </w:p>
    <w:p w:rsidR="00857D45" w:rsidRDefault="00857D45" w:rsidP="00857D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успехи в учении» (далее – медаль), образец которой утверждается Министерством просвещения Российской Федерации</w:t>
      </w:r>
      <w:r>
        <w:rPr>
          <w:rStyle w:val="a6"/>
          <w:sz w:val="28"/>
          <w:szCs w:val="28"/>
        </w:rPr>
        <w:footnoteReference w:id="1"/>
      </w:r>
      <w:r>
        <w:rPr>
          <w:sz w:val="28"/>
          <w:szCs w:val="28"/>
        </w:rPr>
        <w:t>.</w:t>
      </w:r>
    </w:p>
    <w:p w:rsidR="00857D45" w:rsidRDefault="00857D45" w:rsidP="00857D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</w:t>
      </w:r>
      <w:proofErr w:type="gramStart"/>
      <w:r w:rsidRPr="00717E07">
        <w:rPr>
          <w:sz w:val="28"/>
          <w:szCs w:val="28"/>
        </w:rPr>
        <w:t xml:space="preserve">Медаль вручается лицам, </w:t>
      </w:r>
      <w:r>
        <w:rPr>
          <w:sz w:val="28"/>
          <w:szCs w:val="28"/>
        </w:rPr>
        <w:t xml:space="preserve">завершившим освоение образовательных программ среднего общего образования (далее – выпускники 11 (12) класса), имеющим итоговые оценки успеваемости «отлично» по всем учебным предметам, </w:t>
      </w:r>
      <w:proofErr w:type="spellStart"/>
      <w:r>
        <w:rPr>
          <w:sz w:val="28"/>
          <w:szCs w:val="28"/>
        </w:rPr>
        <w:t>изучавшимся</w:t>
      </w:r>
      <w:proofErr w:type="spellEnd"/>
      <w:r>
        <w:rPr>
          <w:sz w:val="28"/>
          <w:szCs w:val="28"/>
        </w:rPr>
        <w:t xml:space="preserve"> в соответствии с учебным планом, и успешно прошедшим государственную итоговую аттестацию (без учетов результатов, полученных </w:t>
      </w:r>
      <w:r>
        <w:rPr>
          <w:sz w:val="28"/>
          <w:szCs w:val="28"/>
        </w:rPr>
        <w:br/>
        <w:t xml:space="preserve">при прохождении повторной государственной итоговой аттестации), </w:t>
      </w:r>
      <w:r w:rsidRPr="00885F23">
        <w:rPr>
          <w:sz w:val="28"/>
          <w:szCs w:val="28"/>
        </w:rPr>
        <w:t>набравшим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85F23">
        <w:rPr>
          <w:sz w:val="28"/>
          <w:szCs w:val="28"/>
        </w:rPr>
        <w:t xml:space="preserve">не менее 70 баллов </w:t>
      </w:r>
      <w:r>
        <w:rPr>
          <w:sz w:val="28"/>
          <w:szCs w:val="28"/>
        </w:rPr>
        <w:t xml:space="preserve">при сдаче единого государственного экзамена (далее – ЕГЭ) </w:t>
      </w:r>
      <w:r>
        <w:rPr>
          <w:sz w:val="28"/>
          <w:szCs w:val="28"/>
        </w:rPr>
        <w:br/>
      </w:r>
      <w:r w:rsidRPr="00885F23">
        <w:rPr>
          <w:sz w:val="28"/>
          <w:szCs w:val="28"/>
        </w:rPr>
        <w:t>по русскому</w:t>
      </w:r>
      <w:proofErr w:type="gramEnd"/>
      <w:r w:rsidRPr="00885F23">
        <w:rPr>
          <w:sz w:val="28"/>
          <w:szCs w:val="28"/>
        </w:rPr>
        <w:t xml:space="preserve"> языку и математике профильного уровня или 5 баллов на ЕГ</w:t>
      </w:r>
      <w:r>
        <w:rPr>
          <w:sz w:val="28"/>
          <w:szCs w:val="28"/>
        </w:rPr>
        <w:t xml:space="preserve">Э </w:t>
      </w:r>
      <w:r>
        <w:rPr>
          <w:sz w:val="28"/>
          <w:szCs w:val="28"/>
        </w:rPr>
        <w:br/>
        <w:t xml:space="preserve">по математике базового уровня (при выборе выпускником 11 (12) класса </w:t>
      </w:r>
      <w:r>
        <w:rPr>
          <w:sz w:val="28"/>
          <w:szCs w:val="28"/>
        </w:rPr>
        <w:br/>
        <w:t xml:space="preserve">для прохождения государственной итоговой аттестации ЕГЭ по математике </w:t>
      </w:r>
      <w:r>
        <w:rPr>
          <w:sz w:val="28"/>
          <w:szCs w:val="28"/>
        </w:rPr>
        <w:br/>
        <w:t xml:space="preserve">как базового, так и профильного уровней, учитываются результаты ЕГЭ </w:t>
      </w:r>
      <w:r>
        <w:rPr>
          <w:sz w:val="28"/>
          <w:szCs w:val="28"/>
        </w:rPr>
        <w:br/>
        <w:t xml:space="preserve">по математике профильного уровня, результаты ЕГЭ по математике базового </w:t>
      </w:r>
      <w:r>
        <w:rPr>
          <w:sz w:val="28"/>
          <w:szCs w:val="28"/>
        </w:rPr>
        <w:br/>
        <w:t xml:space="preserve">уровня не учитываются; </w:t>
      </w:r>
      <w:proofErr w:type="gramStart"/>
      <w:r>
        <w:rPr>
          <w:sz w:val="28"/>
          <w:szCs w:val="28"/>
        </w:rPr>
        <w:t xml:space="preserve">в случае прохождения выпускником 11 (12) класса государственной итоговой аттестации в форме государственного выпускного экзамена (далее – ГВЭ) – 5 баллов по обязательным учебным предметам, в случае выбора выпускником различных форм прохождения государственной итоговой аттестации (ЕГЭ и ГВЭ) – 5 баллов по сдаваемому обязательному учебному </w:t>
      </w:r>
      <w:r>
        <w:rPr>
          <w:sz w:val="28"/>
          <w:szCs w:val="28"/>
        </w:rPr>
        <w:lastRenderedPageBreak/>
        <w:t>предмету в форме ГВЭ и ЕГЭ по математике базового уровня, а также не менее 70 баллов по сдаваемому</w:t>
      </w:r>
      <w:proofErr w:type="gramEnd"/>
      <w:r>
        <w:rPr>
          <w:sz w:val="28"/>
          <w:szCs w:val="28"/>
        </w:rPr>
        <w:t xml:space="preserve"> обязательному учебному предмету в форме ЕГЭ), организациями, осуществляющими образовательную деятельность, в которых они проходили государственную итоговую аттестацию.</w:t>
      </w:r>
    </w:p>
    <w:p w:rsidR="00857D45" w:rsidRDefault="00857D45" w:rsidP="00857D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Медаль вручается выпускникам 11 (12) класса в торжественной обстановке одновременно с выдачей аттестата о среднем общем образовании с отличием</w:t>
      </w:r>
      <w:r>
        <w:rPr>
          <w:rStyle w:val="a6"/>
          <w:sz w:val="28"/>
          <w:szCs w:val="28"/>
        </w:rPr>
        <w:footnoteReference w:id="2"/>
      </w:r>
      <w:r>
        <w:rPr>
          <w:sz w:val="28"/>
          <w:szCs w:val="28"/>
        </w:rPr>
        <w:t>.</w:t>
      </w:r>
    </w:p>
    <w:p w:rsidR="00857D45" w:rsidRDefault="00857D45" w:rsidP="00857D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 выдаче медали делается соответствующая запись в книге регистрации выданных медалей, которая ведется в организации, осуществляющей образовательную деятельность.</w:t>
      </w:r>
    </w:p>
    <w:p w:rsidR="00857D45" w:rsidRDefault="00857D45" w:rsidP="00857D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Медаль выдается выпускнику 11 (12) класса лично или другому лицу </w:t>
      </w:r>
      <w:r>
        <w:rPr>
          <w:sz w:val="28"/>
          <w:szCs w:val="28"/>
        </w:rPr>
        <w:br/>
        <w:t xml:space="preserve">при предъявлении им документа, удостоверяющего личность, и оформленной </w:t>
      </w:r>
      <w:r>
        <w:rPr>
          <w:sz w:val="28"/>
          <w:szCs w:val="28"/>
        </w:rPr>
        <w:br/>
        <w:t xml:space="preserve">в установленном порядке доверенности, выданной указанному лицу выпускником 11 (12) класса, или по заявлению выпускника </w:t>
      </w:r>
      <w:r w:rsidRPr="002D1CCA">
        <w:rPr>
          <w:sz w:val="28"/>
          <w:szCs w:val="28"/>
        </w:rPr>
        <w:t>11 (12) класса</w:t>
      </w:r>
      <w:r>
        <w:rPr>
          <w:sz w:val="28"/>
          <w:szCs w:val="28"/>
        </w:rPr>
        <w:t xml:space="preserve"> направляется в его адрес через операторов почтовой связи общего пользования заказным почтовым отправлением с уведомлением о вручении.</w:t>
      </w:r>
      <w:proofErr w:type="gramEnd"/>
      <w:r>
        <w:rPr>
          <w:sz w:val="28"/>
          <w:szCs w:val="28"/>
        </w:rPr>
        <w:t xml:space="preserve"> Доверенность и (или) заявление, </w:t>
      </w:r>
      <w:r>
        <w:rPr>
          <w:sz w:val="28"/>
          <w:szCs w:val="28"/>
        </w:rPr>
        <w:br/>
        <w:t>по которым была выдана (</w:t>
      </w:r>
      <w:proofErr w:type="gramStart"/>
      <w:r>
        <w:rPr>
          <w:sz w:val="28"/>
          <w:szCs w:val="28"/>
        </w:rPr>
        <w:t xml:space="preserve">направлена) </w:t>
      </w:r>
      <w:proofErr w:type="gramEnd"/>
      <w:r>
        <w:rPr>
          <w:sz w:val="28"/>
          <w:szCs w:val="28"/>
        </w:rPr>
        <w:t>медаль, хранятся в личном деле выпускника 11 (12) класса.</w:t>
      </w:r>
    </w:p>
    <w:p w:rsidR="00857D45" w:rsidRDefault="00857D45" w:rsidP="00857D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 При утрате медали дубликат не выдается.</w:t>
      </w:r>
    </w:p>
    <w:p w:rsidR="004F1805" w:rsidRDefault="004F1805">
      <w:bookmarkStart w:id="1" w:name="_GoBack"/>
      <w:bookmarkEnd w:id="1"/>
    </w:p>
    <w:sectPr w:rsidR="004F1805" w:rsidSect="00857D4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1C7" w:rsidRDefault="000721C7" w:rsidP="00857D45">
      <w:r>
        <w:separator/>
      </w:r>
    </w:p>
  </w:endnote>
  <w:endnote w:type="continuationSeparator" w:id="0">
    <w:p w:rsidR="000721C7" w:rsidRDefault="000721C7" w:rsidP="0085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1C7" w:rsidRDefault="000721C7" w:rsidP="00857D45">
      <w:r>
        <w:separator/>
      </w:r>
    </w:p>
  </w:footnote>
  <w:footnote w:type="continuationSeparator" w:id="0">
    <w:p w:rsidR="000721C7" w:rsidRDefault="000721C7" w:rsidP="00857D45">
      <w:r>
        <w:continuationSeparator/>
      </w:r>
    </w:p>
  </w:footnote>
  <w:footnote w:id="1">
    <w:p w:rsidR="00857D45" w:rsidRDefault="00857D45" w:rsidP="00857D45">
      <w:pPr>
        <w:pStyle w:val="a4"/>
      </w:pPr>
      <w:r>
        <w:rPr>
          <w:rStyle w:val="a6"/>
        </w:rPr>
        <w:footnoteRef/>
      </w:r>
      <w:r>
        <w:t xml:space="preserve"> </w:t>
      </w:r>
      <w:proofErr w:type="gramStart"/>
      <w:r w:rsidRPr="00E46530">
        <w:rPr>
          <w:rFonts w:ascii="Times New Roman" w:hAnsi="Times New Roman"/>
          <w:sz w:val="24"/>
          <w:szCs w:val="24"/>
        </w:rPr>
        <w:t>Часть 10 статьи 34 Федерального закона от 29 декабря 2012 г. № 273-ФЗ «Об образовании в Российской Федерации» Собрание законодательства Российской Федерации, 2012, № 53, ст. 7598; 2014, № 22, ст. 2769</w:t>
      </w:r>
      <w:r>
        <w:rPr>
          <w:rFonts w:ascii="Times New Roman" w:hAnsi="Times New Roman"/>
          <w:sz w:val="24"/>
          <w:szCs w:val="24"/>
        </w:rPr>
        <w:t>; 2018, № 32, ст. 5122</w:t>
      </w:r>
      <w:r w:rsidRPr="00E46530">
        <w:rPr>
          <w:rFonts w:ascii="Times New Roman" w:hAnsi="Times New Roman"/>
          <w:sz w:val="24"/>
          <w:szCs w:val="24"/>
        </w:rPr>
        <w:t>).</w:t>
      </w:r>
      <w:proofErr w:type="gramEnd"/>
    </w:p>
  </w:footnote>
  <w:footnote w:id="2">
    <w:p w:rsidR="00857D45" w:rsidRDefault="00857D45" w:rsidP="00857D45">
      <w:pPr>
        <w:pStyle w:val="a4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 w:rsidRPr="00E46530">
        <w:rPr>
          <w:rFonts w:ascii="Times New Roman" w:hAnsi="Times New Roman"/>
          <w:sz w:val="24"/>
          <w:szCs w:val="24"/>
        </w:rPr>
        <w:t xml:space="preserve">В 2014 году лицам, имеющим право на получение медали «За особые успехи в учении» </w:t>
      </w:r>
      <w:r>
        <w:rPr>
          <w:rFonts w:ascii="Times New Roman" w:hAnsi="Times New Roman"/>
          <w:sz w:val="24"/>
          <w:szCs w:val="24"/>
        </w:rPr>
        <w:br/>
      </w:r>
      <w:r w:rsidRPr="00E46530">
        <w:rPr>
          <w:rFonts w:ascii="Times New Roman" w:hAnsi="Times New Roman"/>
          <w:sz w:val="24"/>
          <w:szCs w:val="24"/>
        </w:rPr>
        <w:t xml:space="preserve">в соответствии с частью 10 статьи 34 Федерального закона от 29 декабря 2012 г. </w:t>
      </w:r>
      <w:r>
        <w:rPr>
          <w:rFonts w:ascii="Times New Roman" w:hAnsi="Times New Roman"/>
          <w:sz w:val="24"/>
          <w:szCs w:val="24"/>
        </w:rPr>
        <w:t>№</w:t>
      </w:r>
      <w:r w:rsidRPr="00E46530">
        <w:rPr>
          <w:rFonts w:ascii="Times New Roman" w:hAnsi="Times New Roman"/>
          <w:sz w:val="24"/>
          <w:szCs w:val="24"/>
        </w:rPr>
        <w:t xml:space="preserve"> 273-ФЗ </w:t>
      </w:r>
      <w:r>
        <w:rPr>
          <w:rFonts w:ascii="Times New Roman" w:hAnsi="Times New Roman"/>
          <w:sz w:val="24"/>
          <w:szCs w:val="24"/>
        </w:rPr>
        <w:br/>
      </w:r>
      <w:r w:rsidRPr="00E46530">
        <w:rPr>
          <w:rFonts w:ascii="Times New Roman" w:hAnsi="Times New Roman"/>
          <w:sz w:val="24"/>
          <w:szCs w:val="24"/>
        </w:rPr>
        <w:t xml:space="preserve">«Об образовании в Российской Федерации», указанная медаль вручается не позднее 1 октября 2014 г. (статья 2 Федерального закона от 27 мая 2014 г. № 135-ФЗ «О внесении изменений </w:t>
      </w:r>
      <w:r>
        <w:rPr>
          <w:rFonts w:ascii="Times New Roman" w:hAnsi="Times New Roman"/>
          <w:sz w:val="24"/>
          <w:szCs w:val="24"/>
        </w:rPr>
        <w:br/>
      </w:r>
      <w:r w:rsidRPr="00E46530">
        <w:rPr>
          <w:rFonts w:ascii="Times New Roman" w:hAnsi="Times New Roman"/>
          <w:sz w:val="24"/>
          <w:szCs w:val="24"/>
        </w:rPr>
        <w:t>в статьи 28 и</w:t>
      </w:r>
      <w:proofErr w:type="gramEnd"/>
      <w:r w:rsidRPr="00E46530">
        <w:rPr>
          <w:rFonts w:ascii="Times New Roman" w:hAnsi="Times New Roman"/>
          <w:sz w:val="24"/>
          <w:szCs w:val="24"/>
        </w:rPr>
        <w:t xml:space="preserve"> 34 Федерального закона от 29 декабря 2012 г. </w:t>
      </w:r>
      <w:r>
        <w:rPr>
          <w:rFonts w:ascii="Times New Roman" w:hAnsi="Times New Roman"/>
          <w:sz w:val="24"/>
          <w:szCs w:val="24"/>
        </w:rPr>
        <w:t>№</w:t>
      </w:r>
      <w:r w:rsidRPr="00E46530">
        <w:rPr>
          <w:rFonts w:ascii="Times New Roman" w:hAnsi="Times New Roman"/>
          <w:sz w:val="24"/>
          <w:szCs w:val="24"/>
        </w:rPr>
        <w:t xml:space="preserve"> 273-ФЗ </w:t>
      </w:r>
      <w:r>
        <w:rPr>
          <w:rFonts w:ascii="Times New Roman" w:hAnsi="Times New Roman"/>
          <w:sz w:val="24"/>
          <w:szCs w:val="24"/>
        </w:rPr>
        <w:br/>
      </w:r>
      <w:r w:rsidRPr="00E46530">
        <w:rPr>
          <w:rFonts w:ascii="Times New Roman" w:hAnsi="Times New Roman"/>
          <w:sz w:val="24"/>
          <w:szCs w:val="24"/>
        </w:rPr>
        <w:t xml:space="preserve">«Об образовании в Российской Федерации» (Собрание законодательства Российской Федерации, 2014,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E46530">
        <w:rPr>
          <w:rFonts w:ascii="Times New Roman" w:hAnsi="Times New Roman"/>
          <w:sz w:val="24"/>
          <w:szCs w:val="24"/>
        </w:rPr>
        <w:t>22, ст. 2769).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D4B64"/>
    <w:multiLevelType w:val="hybridMultilevel"/>
    <w:tmpl w:val="6F5EFF1E"/>
    <w:lvl w:ilvl="0" w:tplc="F8EAEC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45"/>
    <w:rsid w:val="000721C7"/>
    <w:rsid w:val="004F1805"/>
    <w:rsid w:val="0085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D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857D45"/>
    <w:pPr>
      <w:widowControl/>
      <w:autoSpaceDE/>
      <w:autoSpaceDN/>
      <w:adjustRightInd/>
      <w:spacing w:line="360" w:lineRule="auto"/>
      <w:ind w:firstLine="709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57D4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857D45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857D45"/>
    <w:pPr>
      <w:widowControl/>
      <w:autoSpaceDE/>
      <w:autoSpaceDN/>
      <w:adjustRightInd/>
    </w:pPr>
    <w:rPr>
      <w:rFonts w:ascii="Calibri" w:hAnsi="Calibri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857D45"/>
    <w:rPr>
      <w:rFonts w:ascii="Calibri" w:eastAsia="Times New Roman" w:hAnsi="Calibri" w:cs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57D45"/>
    <w:rPr>
      <w:rFonts w:cs="Times New Roman"/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57D4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7D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D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857D45"/>
    <w:pPr>
      <w:widowControl/>
      <w:autoSpaceDE/>
      <w:autoSpaceDN/>
      <w:adjustRightInd/>
      <w:spacing w:line="360" w:lineRule="auto"/>
      <w:ind w:firstLine="709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57D4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857D45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857D45"/>
    <w:pPr>
      <w:widowControl/>
      <w:autoSpaceDE/>
      <w:autoSpaceDN/>
      <w:adjustRightInd/>
    </w:pPr>
    <w:rPr>
      <w:rFonts w:ascii="Calibri" w:hAnsi="Calibri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857D45"/>
    <w:rPr>
      <w:rFonts w:ascii="Calibri" w:eastAsia="Times New Roman" w:hAnsi="Calibri" w:cs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57D45"/>
    <w:rPr>
      <w:rFonts w:cs="Times New Roman"/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57D4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7D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3386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2018-12-09T15:39:00Z</dcterms:created>
  <dcterms:modified xsi:type="dcterms:W3CDTF">2018-12-09T15:39:00Z</dcterms:modified>
</cp:coreProperties>
</file>