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BFF" w:rsidRPr="00A41655" w:rsidRDefault="00191BFF" w:rsidP="00191BFF">
      <w:pPr>
        <w:spacing w:after="0" w:line="252" w:lineRule="atLeast"/>
        <w:outlineLvl w:val="0"/>
        <w:rPr>
          <w:rFonts w:ascii="Times New Roman" w:eastAsia="Times New Roman" w:hAnsi="Times New Roman" w:cs="Times New Roman"/>
          <w:b/>
          <w:bCs/>
          <w:color w:val="211922"/>
          <w:kern w:val="36"/>
          <w:sz w:val="24"/>
          <w:szCs w:val="24"/>
          <w:lang w:eastAsia="ru-RU"/>
        </w:rPr>
      </w:pPr>
      <w:r w:rsidRPr="00A41655">
        <w:rPr>
          <w:rFonts w:ascii="Times New Roman" w:eastAsia="Times New Roman" w:hAnsi="Times New Roman" w:cs="Times New Roman"/>
          <w:b/>
          <w:bCs/>
          <w:color w:val="211922"/>
          <w:kern w:val="36"/>
          <w:sz w:val="24"/>
          <w:szCs w:val="24"/>
          <w:lang w:eastAsia="ru-RU"/>
        </w:rPr>
        <w:t>Программа 2-го дня</w:t>
      </w:r>
      <w:r w:rsidRPr="00A41655">
        <w:rPr>
          <w:rFonts w:ascii="Times New Roman" w:eastAsia="Times New Roman" w:hAnsi="Times New Roman" w:cs="Times New Roman"/>
          <w:b/>
          <w:bCs/>
          <w:color w:val="211922"/>
          <w:kern w:val="36"/>
          <w:sz w:val="24"/>
          <w:szCs w:val="24"/>
          <w:lang w:eastAsia="ru-RU"/>
        </w:rPr>
        <w:br/>
        <w:t>27 сентября, пятница</w:t>
      </w:r>
    </w:p>
    <w:p w:rsidR="00191BFF" w:rsidRPr="00A41655" w:rsidRDefault="00191BFF" w:rsidP="00191B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655">
        <w:rPr>
          <w:rFonts w:ascii="Times New Roman" w:eastAsia="Times New Roman" w:hAnsi="Times New Roman" w:cs="Times New Roman"/>
          <w:color w:val="211922"/>
          <w:sz w:val="24"/>
          <w:szCs w:val="24"/>
          <w:lang w:eastAsia="ru-RU"/>
        </w:rPr>
        <w:br/>
      </w:r>
      <w:r w:rsidRPr="00A41655">
        <w:rPr>
          <w:rFonts w:ascii="Times New Roman" w:eastAsia="Times New Roman" w:hAnsi="Times New Roman" w:cs="Times New Roman"/>
          <w:color w:val="211922"/>
          <w:sz w:val="24"/>
          <w:szCs w:val="24"/>
          <w:lang w:eastAsia="ru-RU"/>
        </w:rPr>
        <w:br/>
      </w:r>
      <w:r w:rsidRPr="00A41655">
        <w:rPr>
          <w:rFonts w:ascii="Times New Roman" w:eastAsia="Times New Roman" w:hAnsi="Times New Roman" w:cs="Times New Roman"/>
          <w:b/>
          <w:bCs/>
          <w:color w:val="211922"/>
          <w:sz w:val="24"/>
          <w:szCs w:val="24"/>
          <w:lang w:eastAsia="ru-RU"/>
        </w:rPr>
        <w:t>ЗЕЛЕНЫЙ ЗАЛ СЕССИЯ «ТЕРРИТОРИЯ СЧАСТЬЯ» </w:t>
      </w:r>
    </w:p>
    <w:tbl>
      <w:tblPr>
        <w:tblW w:w="10774" w:type="dxa"/>
        <w:tblInd w:w="-91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35"/>
        <w:gridCol w:w="9639"/>
      </w:tblGrid>
      <w:tr w:rsidR="00191BFF" w:rsidRPr="00A41655" w:rsidTr="00191BFF">
        <w:tc>
          <w:tcPr>
            <w:tcW w:w="1135" w:type="dxa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  <w:t>09:50 - 10:10</w:t>
            </w:r>
          </w:p>
        </w:tc>
        <w:tc>
          <w:tcPr>
            <w:tcW w:w="963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 xml:space="preserve">Техническое открытие форума. Инструктаж участников о получении диплома участника форума, регистрации дипломов и получении доступа к </w:t>
            </w:r>
            <w:proofErr w:type="spellStart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бесплатнымвидеолекциям</w:t>
            </w:r>
            <w:proofErr w:type="spellEnd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 xml:space="preserve"> от спикеров форума «Педагоги России: инновации в образовании».</w:t>
            </w:r>
          </w:p>
        </w:tc>
      </w:tr>
      <w:tr w:rsidR="00191BFF" w:rsidRPr="00A41655" w:rsidTr="00191BFF">
        <w:tc>
          <w:tcPr>
            <w:tcW w:w="1135" w:type="dxa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  <w:t>10:00 - 10:10</w:t>
            </w:r>
          </w:p>
        </w:tc>
        <w:tc>
          <w:tcPr>
            <w:tcW w:w="963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Проекты вокруг человека: как вырастить исследователя?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проектная экосистема;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матрицы управления фантазией;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постановка и решение открытых задач;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принципы сотрудничества учащегося, родителя и школы.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Приветствие Дирекции Всероссийского форума «Педагоги России: инновации в образовании».</w:t>
            </w:r>
          </w:p>
        </w:tc>
      </w:tr>
      <w:tr w:rsidR="00191BFF" w:rsidRPr="00A41655" w:rsidTr="00191BFF">
        <w:tc>
          <w:tcPr>
            <w:tcW w:w="1135" w:type="dxa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  <w:t>10:10 - 10:30</w:t>
            </w:r>
          </w:p>
        </w:tc>
        <w:tc>
          <w:tcPr>
            <w:tcW w:w="963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Проекты вокруг человека: поддержка образовательных и гражданских проектов на региональном уровне.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Приветствие Министерства образования и науки области Республики Дагестан</w:t>
            </w:r>
          </w:p>
        </w:tc>
      </w:tr>
      <w:tr w:rsidR="00191BFF" w:rsidRPr="00A41655" w:rsidTr="00191BFF">
        <w:tc>
          <w:tcPr>
            <w:tcW w:w="1135" w:type="dxa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  <w:t>10:30 - 10:40</w:t>
            </w:r>
          </w:p>
        </w:tc>
        <w:tc>
          <w:tcPr>
            <w:tcW w:w="963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Проекты вокруг человека: повседневное творчество как инструмент развития креативности и исследовательского потенциала.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Докладчик: Платонова Наталья Николаевна, куратор образовательных проектов компании «Луч»</w:t>
            </w:r>
          </w:p>
        </w:tc>
      </w:tr>
      <w:tr w:rsidR="00191BFF" w:rsidRPr="00A41655" w:rsidTr="00191BFF">
        <w:tc>
          <w:tcPr>
            <w:tcW w:w="1135" w:type="dxa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  <w:t>10:40 - 11:40</w:t>
            </w:r>
          </w:p>
        </w:tc>
        <w:tc>
          <w:tcPr>
            <w:tcW w:w="963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Формирование культуры образовательной организации за счет усиления общественного компонента.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 xml:space="preserve">- Независимая оценка качество образования: инструмент развития образовательной организации через общественную экспертизу (на примере информационных карт </w:t>
            </w:r>
            <w:proofErr w:type="spellStart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самообследования</w:t>
            </w:r>
            <w:proofErr w:type="spellEnd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);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 xml:space="preserve">- </w:t>
            </w:r>
            <w:proofErr w:type="spellStart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Геймификация</w:t>
            </w:r>
            <w:proofErr w:type="spellEnd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 xml:space="preserve"> образования и подготовка к обучению в течение всей жизни в соответствии с ФГОС;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Организация родительского НКО: система финансовой безопасности при работе с родительскими средствами;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Формирование новой реальности в образовательной организации за счет развития фестивального и проектного движения;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Эффективная структура государственно-общественного управления в образовательной организации, позволяющая избежать недоразумений с родительской стороны и вопросов надзорных органов в работе с родительскими средствами «Управляющий Совет + Родительский Совет + Родительский фонд + Фестиваль + Публичный отчет в форме директорского приема».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Участникам семинара будут даны реальные жизненные сценарии грамотного вовлечения родителей в финансирование создания комфортных условий для своих детей в образовательной организации, а также шаблоны документов для соблюдения всех этапов финансовой безопасности.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lastRenderedPageBreak/>
              <w:t>Докладчик: директор Всероссийского форума «Педагоги России: инновации в образовании» Пиджакова Вероника Валерьевна.</w:t>
            </w:r>
          </w:p>
        </w:tc>
      </w:tr>
      <w:tr w:rsidR="00191BFF" w:rsidRPr="00A41655" w:rsidTr="00191BFF">
        <w:tc>
          <w:tcPr>
            <w:tcW w:w="1135" w:type="dxa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  <w:lastRenderedPageBreak/>
              <w:t>11:40 - 12:00</w:t>
            </w:r>
          </w:p>
        </w:tc>
        <w:tc>
          <w:tcPr>
            <w:tcW w:w="963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 xml:space="preserve">Профессиональная ориентация и патриотическое воспитание на материалах настоящего времени: коробочное решение «ЕДИНАЯ ПРОМЫШЛЕННАЯ КАРТА». http://единая-промышленная-карта.рф - это интерактивная образовательно-олимпиадная программа для учащихся 7-11 классов и студентов средних профессиональных организаций, которая объединяет информацию о промышленных предприятиях и </w:t>
            </w:r>
            <w:proofErr w:type="spellStart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госкорпорациях</w:t>
            </w:r>
            <w:proofErr w:type="spellEnd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. Презентация внеурочного интерактивного курса "Единая промышленная карта" - презентация коробочного решения "Урок ЕПК" - презентация 40-часовых образовательных программ для всех ступеней образования. Докладчик: Пиджакова Вероника Валерьевна, директор Всероссийского форума "Педагоги России: инновации в образовании", председатель межрегиональной организации "Союз Педагогов</w:t>
            </w:r>
          </w:p>
        </w:tc>
      </w:tr>
      <w:tr w:rsidR="00191BFF" w:rsidRPr="00A41655" w:rsidTr="00191BFF">
        <w:tc>
          <w:tcPr>
            <w:tcW w:w="1135" w:type="dxa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  <w:t>12:00 - 12:30</w:t>
            </w:r>
          </w:p>
        </w:tc>
        <w:tc>
          <w:tcPr>
            <w:tcW w:w="963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ПЕРЕРЫВ</w:t>
            </w:r>
          </w:p>
        </w:tc>
      </w:tr>
      <w:tr w:rsidR="00191BFF" w:rsidRPr="00A41655" w:rsidTr="00191BFF">
        <w:tc>
          <w:tcPr>
            <w:tcW w:w="1135" w:type="dxa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  <w:t>12:30 - 13:10</w:t>
            </w:r>
          </w:p>
        </w:tc>
        <w:tc>
          <w:tcPr>
            <w:tcW w:w="963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«Наставник проектов»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1. Примеры хороших проектов;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2. Прогнозирование результатов проекта;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3. Жизненный цикл проекта;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4. Типология проектов по результату и виду деятельности;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5. Управление уровнем вовлеченности учащихся в проект;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6. Работа с образом, будущего в формировании темы проекта;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7. Жизнь проекта после выхода команды из проекта.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Докладчик: директор Всероссийского форума «Педагоги России: инновации в образовании» Пиджакова Вероника Валерьевна.</w:t>
            </w:r>
          </w:p>
        </w:tc>
      </w:tr>
      <w:tr w:rsidR="00191BFF" w:rsidRPr="00A41655" w:rsidTr="00191BFF">
        <w:tc>
          <w:tcPr>
            <w:tcW w:w="1135" w:type="dxa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  <w:t>13:20 - 14:00</w:t>
            </w:r>
          </w:p>
        </w:tc>
        <w:tc>
          <w:tcPr>
            <w:tcW w:w="963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Механизм получения средств из фонда президентских грантов.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1. Кто получает средства Фонда президентских грантов;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2. Как и когда заполняется заявка на гранатовое финансирование;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3. На какие проекты можно получить финансирование;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4. Как составлять бюджет проекта и как за этот бюджет отчитываться;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5. Анализ типовых ошибок при подаче заявок на конкурс президентских грантов.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 xml:space="preserve">В рамках семинара будут рассмотрены проекты в сфере образования и просвещения, поддержки молодежных сообществ, проекты развития </w:t>
            </w:r>
            <w:proofErr w:type="spellStart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волонтерства</w:t>
            </w:r>
            <w:proofErr w:type="spellEnd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 xml:space="preserve"> и добровольчества, проекты сопровождения талантливых детей, проекты патриотического воспитания, проекты поддержки семьи и детства, проекты поддержки учащихся с ОВЗ.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Также в рамках семинара будут данные рекомендации по оформлению учредительных документов общественной организации.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Докладчик: директор Всероссийского форума «Педагоги России: инновации в образовании» Пиджакова Вероника Валерьевна.</w:t>
            </w:r>
          </w:p>
        </w:tc>
      </w:tr>
      <w:tr w:rsidR="00191BFF" w:rsidRPr="00A41655" w:rsidTr="00191BFF">
        <w:tc>
          <w:tcPr>
            <w:tcW w:w="1135" w:type="dxa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  <w:t>14:10 - 14:50</w:t>
            </w:r>
          </w:p>
        </w:tc>
        <w:tc>
          <w:tcPr>
            <w:tcW w:w="963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Методы АВА-терапии в поведенческой коррекции.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 xml:space="preserve">Семинар актуален для методистов, воспитателей, классных руководителей, психологов, 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lastRenderedPageBreak/>
              <w:t>коррекционных педагогов, родителей.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АВА-терапия занимается коррекцией проблемного поведения, которое мешает нормальному функционированию ребенка, посредством процесса, называемого «функциональная оценка поведения».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Цель семинара – простым языком дать понять педагогу и родителю, что же такое АВА-терапия.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Блоки семинара</w:t>
            </w:r>
            <w:bookmarkStart w:id="0" w:name="_GoBack"/>
            <w:bookmarkEnd w:id="0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Определение и принципы поведения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АВС-анализ поведения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Социальный контракт как мотивация коррекции поведения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Поведенческие цепочки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Функциональный анализ поведения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Подсказки в поведенческой коррекции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Поддержки в поведенческой коррекции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Объем дополнительной стимуляции поведения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Понятие наказания в АВА-терапии и его применение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Анализ результативности поведенческой коррекции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Докладчик: директор Всероссийского форума «Педагоги России: инновации в образовании» Пиджакова Вероника Валерьевна.</w:t>
            </w:r>
          </w:p>
        </w:tc>
      </w:tr>
    </w:tbl>
    <w:p w:rsidR="00191BFF" w:rsidRPr="00A41655" w:rsidRDefault="00191BFF" w:rsidP="00191B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655">
        <w:rPr>
          <w:rFonts w:ascii="Times New Roman" w:eastAsia="Times New Roman" w:hAnsi="Times New Roman" w:cs="Times New Roman"/>
          <w:color w:val="211922"/>
          <w:sz w:val="24"/>
          <w:szCs w:val="24"/>
          <w:lang w:eastAsia="ru-RU"/>
        </w:rPr>
        <w:lastRenderedPageBreak/>
        <w:br/>
      </w:r>
      <w:r w:rsidRPr="00A41655">
        <w:rPr>
          <w:rFonts w:ascii="Times New Roman" w:eastAsia="Times New Roman" w:hAnsi="Times New Roman" w:cs="Times New Roman"/>
          <w:color w:val="211922"/>
          <w:sz w:val="24"/>
          <w:szCs w:val="24"/>
          <w:lang w:eastAsia="ru-RU"/>
        </w:rPr>
        <w:br/>
      </w:r>
      <w:r w:rsidRPr="00A41655">
        <w:rPr>
          <w:rFonts w:ascii="Times New Roman" w:eastAsia="Times New Roman" w:hAnsi="Times New Roman" w:cs="Times New Roman"/>
          <w:b/>
          <w:bCs/>
          <w:color w:val="211922"/>
          <w:sz w:val="24"/>
          <w:szCs w:val="24"/>
          <w:lang w:eastAsia="ru-RU"/>
        </w:rPr>
        <w:t>КРАСНЫЙ ЗАЛ</w:t>
      </w:r>
    </w:p>
    <w:tbl>
      <w:tblPr>
        <w:tblW w:w="10774" w:type="dxa"/>
        <w:tblInd w:w="-91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35"/>
        <w:gridCol w:w="9639"/>
      </w:tblGrid>
      <w:tr w:rsidR="00191BFF" w:rsidRPr="00A41655" w:rsidTr="00191BFF">
        <w:tc>
          <w:tcPr>
            <w:tcW w:w="1135" w:type="dxa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  <w:t>12:30 - 13:10</w:t>
            </w:r>
          </w:p>
        </w:tc>
        <w:tc>
          <w:tcPr>
            <w:tcW w:w="963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Новая модель ОГЭ по физике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планируемые изменения ФГОС;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перспективная модель ОГЭ – 2020;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подготовка к ОГЭ в новом формате.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 xml:space="preserve">Докладчик: : </w:t>
            </w:r>
            <w:proofErr w:type="spellStart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Опаловский</w:t>
            </w:r>
            <w:proofErr w:type="spellEnd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 xml:space="preserve"> Владимир Александрович, </w:t>
            </w:r>
            <w:proofErr w:type="spellStart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к.т.н.,методист</w:t>
            </w:r>
            <w:proofErr w:type="spellEnd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 xml:space="preserve"> по физике и астрономии, Корпорации «Российский учебник»</w:t>
            </w:r>
          </w:p>
        </w:tc>
      </w:tr>
      <w:tr w:rsidR="00191BFF" w:rsidRPr="00A41655" w:rsidTr="00191BFF">
        <w:tc>
          <w:tcPr>
            <w:tcW w:w="1135" w:type="dxa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  <w:t>13:20 - 14:00</w:t>
            </w:r>
          </w:p>
        </w:tc>
        <w:tc>
          <w:tcPr>
            <w:tcW w:w="963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 xml:space="preserve">Тематические тесты - объективная и независимая оценка уровня знаний и умений обучающихся: - оценка структуры знаний как отдельного ученика, так и всей группы на содержательном и на </w:t>
            </w:r>
            <w:proofErr w:type="spellStart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деятельностном</w:t>
            </w:r>
            <w:proofErr w:type="spellEnd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 xml:space="preserve"> уровне; - контроль - важнейший компонент практической деятельности педагога; -виды педагогического контроля.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Докладчик: Фролова Наталья Николаевна , специалист отдела продвижения и рекламы издательства "ВАКО"</w:t>
            </w:r>
          </w:p>
        </w:tc>
      </w:tr>
      <w:tr w:rsidR="00191BFF" w:rsidRPr="00A41655" w:rsidTr="00191BFF">
        <w:tc>
          <w:tcPr>
            <w:tcW w:w="1135" w:type="dxa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  <w:t>14:10 - 14:50</w:t>
            </w:r>
          </w:p>
        </w:tc>
        <w:tc>
          <w:tcPr>
            <w:tcW w:w="963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Актуальные вопросы естественнонаучного образования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 xml:space="preserve">-УМК по биологии – содержание и методический аппарат для достижения образовательных результатов (личностных, </w:t>
            </w:r>
            <w:proofErr w:type="spellStart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метапредметных</w:t>
            </w:r>
            <w:proofErr w:type="spellEnd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, предметных);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 xml:space="preserve">- проектная задача как инструмент для достижения </w:t>
            </w:r>
            <w:proofErr w:type="spellStart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метапредметных</w:t>
            </w:r>
            <w:proofErr w:type="spellEnd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 xml:space="preserve"> результатов;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 xml:space="preserve">- </w:t>
            </w:r>
            <w:proofErr w:type="spellStart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цифровизация</w:t>
            </w:r>
            <w:proofErr w:type="spellEnd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 xml:space="preserve"> образования: технология «Смешанного обучения» как новая возможность для эффективного достижения образовательных результатов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Участникам семинара будет предоставлена возможность получить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электронный сертификат участника семинара;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lastRenderedPageBreak/>
              <w:t>- доступ к электронной форме учебника корпорации «Российский учебник» по биологии, химии, экологии, естествознанию на образовательной платформе LECTA (любые 5 учебников бесплатно до 180 дней)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 xml:space="preserve">Докладчик: : </w:t>
            </w:r>
            <w:proofErr w:type="spellStart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Опаловский</w:t>
            </w:r>
            <w:proofErr w:type="spellEnd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 xml:space="preserve"> Владимир Александрович, </w:t>
            </w:r>
            <w:proofErr w:type="spellStart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к.т.н.,методист</w:t>
            </w:r>
            <w:proofErr w:type="spellEnd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 xml:space="preserve"> по физике и астрономии, Корпорации «Российский учебник»</w:t>
            </w:r>
          </w:p>
        </w:tc>
      </w:tr>
    </w:tbl>
    <w:p w:rsidR="00191BFF" w:rsidRPr="00A41655" w:rsidRDefault="00191BFF" w:rsidP="00191B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655">
        <w:rPr>
          <w:rFonts w:ascii="Times New Roman" w:eastAsia="Times New Roman" w:hAnsi="Times New Roman" w:cs="Times New Roman"/>
          <w:color w:val="211922"/>
          <w:sz w:val="24"/>
          <w:szCs w:val="24"/>
          <w:lang w:eastAsia="ru-RU"/>
        </w:rPr>
        <w:lastRenderedPageBreak/>
        <w:br/>
      </w:r>
      <w:r w:rsidRPr="00A41655">
        <w:rPr>
          <w:rFonts w:ascii="Times New Roman" w:eastAsia="Times New Roman" w:hAnsi="Times New Roman" w:cs="Times New Roman"/>
          <w:color w:val="211922"/>
          <w:sz w:val="24"/>
          <w:szCs w:val="24"/>
          <w:lang w:eastAsia="ru-RU"/>
        </w:rPr>
        <w:br/>
      </w:r>
      <w:r w:rsidRPr="00A41655">
        <w:rPr>
          <w:rFonts w:ascii="Times New Roman" w:eastAsia="Times New Roman" w:hAnsi="Times New Roman" w:cs="Times New Roman"/>
          <w:b/>
          <w:bCs/>
          <w:color w:val="211922"/>
          <w:sz w:val="24"/>
          <w:szCs w:val="24"/>
          <w:lang w:eastAsia="ru-RU"/>
        </w:rPr>
        <w:t>ЖЕЛТЫЙ ЗАЛ</w:t>
      </w:r>
    </w:p>
    <w:tbl>
      <w:tblPr>
        <w:tblW w:w="10774" w:type="dxa"/>
        <w:tblInd w:w="-91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35"/>
        <w:gridCol w:w="9639"/>
      </w:tblGrid>
      <w:tr w:rsidR="00191BFF" w:rsidRPr="00A41655" w:rsidTr="00191BFF">
        <w:tc>
          <w:tcPr>
            <w:tcW w:w="1135" w:type="dxa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  <w:t>12:30 - 13:10</w:t>
            </w:r>
          </w:p>
        </w:tc>
        <w:tc>
          <w:tcPr>
            <w:tcW w:w="963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Программа «Единая промышленная карта»: лучшие практики на базе проекта в 2018-2019 учебном году.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Кейсы виртуальных экскурсий;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Кейсы образовательных экспедиций;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Информационные проекты учащихся на базе платформы «Единая промышленная карта»;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Презентация движения бесплатных экскурсий на промышленные предприятия «День без турникета»;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Награждение инициаторов практик.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Докладчик: Носов Станислав Александрович, руководитель федеральной программы «Единая промышленная карта», руководитель проекта «День без турникета»</w:t>
            </w:r>
          </w:p>
        </w:tc>
      </w:tr>
      <w:tr w:rsidR="00191BFF" w:rsidRPr="00A41655" w:rsidTr="00191BFF">
        <w:tc>
          <w:tcPr>
            <w:tcW w:w="1135" w:type="dxa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  <w:t>13:20 - 14:00</w:t>
            </w:r>
          </w:p>
        </w:tc>
        <w:tc>
          <w:tcPr>
            <w:tcW w:w="963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Использования аппаратно-программных комплексов приема спутниковой информации «</w:t>
            </w:r>
            <w:proofErr w:type="spellStart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Лоретт</w:t>
            </w:r>
            <w:proofErr w:type="spellEnd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» и «</w:t>
            </w:r>
            <w:proofErr w:type="spellStart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Лентикулярис</w:t>
            </w:r>
            <w:proofErr w:type="spellEnd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» в школьном образовании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Изготовление и сборка наземной станции приема спутниковой информации на уроках технологии.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Расчеты движения космических аппаратов, условий и расписания приема информации с них на уроках физики, математики, астрономии или географии.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Прием снимков Земли из космоса в реальном времени на уроках географии, экологии, биологии – актуальная метеорологическая обстановка, растительный покров и экологические проблемы на космических снимках, принятых со спутников на наземную станцию прямо в Вашей школе.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 xml:space="preserve">- Организация </w:t>
            </w:r>
            <w:proofErr w:type="spellStart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межпредметной</w:t>
            </w:r>
            <w:proofErr w:type="spellEnd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 xml:space="preserve"> проектной лаборатории по наблюдению Земли из космоса.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Участие образовательной организации в фестивальном движении.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Участие образовательной организации в грантах и конкурсах на предоставление субсидии от Федерального агентства по делам молодежи.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Участие образовательной организации в конкурсах и проектах, предусмотренных Стратегией научно-технологического развития РФ.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Реализация детско-взрослых проектов с развитием наставничества в социальном партнерстве «образовательная организация + некоммерческий сектор».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 xml:space="preserve">- Решение </w:t>
            </w:r>
            <w:proofErr w:type="spellStart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профориентационных</w:t>
            </w:r>
            <w:proofErr w:type="spellEnd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 xml:space="preserve"> задач в направлении практик и профессий будущего. Докладчик: Гершензон Ольга Николаевна, соучредитель, первый заместитель генерального директора ООО "</w:t>
            </w:r>
            <w:proofErr w:type="spellStart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Лоретт</w:t>
            </w:r>
            <w:proofErr w:type="spellEnd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"</w:t>
            </w:r>
          </w:p>
        </w:tc>
      </w:tr>
      <w:tr w:rsidR="00191BFF" w:rsidRPr="00A41655" w:rsidTr="00191BFF">
        <w:tc>
          <w:tcPr>
            <w:tcW w:w="1135" w:type="dxa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  <w:t>14:10 - 14:50</w:t>
            </w:r>
          </w:p>
        </w:tc>
        <w:tc>
          <w:tcPr>
            <w:tcW w:w="963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Программа «Дежурный по планете»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Программа технологических конкурсов и проектов для школьников 7-11 классов по наблюдению Земли из космоса.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lastRenderedPageBreak/>
              <w:t>- Урочная и внеурочная работа с реальными космическими снимками – как по Вашему региону, так и по любому уголку планеты.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Уникальная возможность заказать космическую съёмку высокого разрешения на территорию Ваших проектов с отечественных космических аппаратов (в частности, с КА «Аист-2Д»).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 xml:space="preserve">- Постановка и решение актуальных задач в самых разных предметных </w:t>
            </w:r>
            <w:proofErr w:type="spellStart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областяхна</w:t>
            </w:r>
            <w:proofErr w:type="spellEnd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 xml:space="preserve"> материалах </w:t>
            </w:r>
            <w:proofErr w:type="spellStart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спутниковойсъемки</w:t>
            </w:r>
            <w:proofErr w:type="spellEnd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 xml:space="preserve">- Повышение мотивации учащихся к реализации </w:t>
            </w:r>
            <w:proofErr w:type="spellStart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техническихпроектов</w:t>
            </w:r>
            <w:proofErr w:type="spellEnd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 xml:space="preserve"> за счет получения реального прикладного продуктового результата.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 xml:space="preserve">- Сценарии развития ученических </w:t>
            </w:r>
            <w:proofErr w:type="spellStart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стартапов</w:t>
            </w:r>
            <w:proofErr w:type="spellEnd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, основанных на регистрации и обработке цифровой информации, передаваемой с искусственных спутников Земли.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 xml:space="preserve">- Развитие </w:t>
            </w:r>
            <w:proofErr w:type="spellStart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IT-волонтерства</w:t>
            </w:r>
            <w:proofErr w:type="spellEnd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. Докладчик: Гершензон Ольга Николаевна, соучредитель, первый заместитель генерального директора ООО "</w:t>
            </w:r>
            <w:proofErr w:type="spellStart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Лоретт</w:t>
            </w:r>
            <w:proofErr w:type="spellEnd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"</w:t>
            </w:r>
          </w:p>
        </w:tc>
      </w:tr>
    </w:tbl>
    <w:p w:rsidR="00191BFF" w:rsidRPr="00A41655" w:rsidRDefault="00191BFF" w:rsidP="00191B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655">
        <w:rPr>
          <w:rFonts w:ascii="Times New Roman" w:eastAsia="Times New Roman" w:hAnsi="Times New Roman" w:cs="Times New Roman"/>
          <w:color w:val="211922"/>
          <w:sz w:val="24"/>
          <w:szCs w:val="24"/>
          <w:lang w:eastAsia="ru-RU"/>
        </w:rPr>
        <w:lastRenderedPageBreak/>
        <w:br/>
      </w:r>
      <w:r w:rsidRPr="00A41655">
        <w:rPr>
          <w:rFonts w:ascii="Times New Roman" w:eastAsia="Times New Roman" w:hAnsi="Times New Roman" w:cs="Times New Roman"/>
          <w:color w:val="211922"/>
          <w:sz w:val="24"/>
          <w:szCs w:val="24"/>
          <w:lang w:eastAsia="ru-RU"/>
        </w:rPr>
        <w:br/>
      </w:r>
      <w:r w:rsidRPr="00A41655">
        <w:rPr>
          <w:rFonts w:ascii="Times New Roman" w:eastAsia="Times New Roman" w:hAnsi="Times New Roman" w:cs="Times New Roman"/>
          <w:b/>
          <w:bCs/>
          <w:color w:val="211922"/>
          <w:sz w:val="24"/>
          <w:szCs w:val="24"/>
          <w:lang w:eastAsia="ru-RU"/>
        </w:rPr>
        <w:t>СИНИЙ ЗАЛ Секция "ТВОРЧЕСКАЯ МАСТЕРСКАЯ"</w:t>
      </w:r>
    </w:p>
    <w:tbl>
      <w:tblPr>
        <w:tblW w:w="10774" w:type="dxa"/>
        <w:tblInd w:w="-91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35"/>
        <w:gridCol w:w="9639"/>
      </w:tblGrid>
      <w:tr w:rsidR="00191BFF" w:rsidRPr="00A41655" w:rsidTr="00191BFF">
        <w:tc>
          <w:tcPr>
            <w:tcW w:w="1135" w:type="dxa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  <w:t>12:30 - 13:10</w:t>
            </w:r>
          </w:p>
        </w:tc>
        <w:tc>
          <w:tcPr>
            <w:tcW w:w="963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 xml:space="preserve">Развитие креативности у школьника через творческие занятия. </w:t>
            </w:r>
            <w:proofErr w:type="spellStart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Дорисовывание</w:t>
            </w:r>
            <w:proofErr w:type="spellEnd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, как один из методов развития креативности.»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Важность развития креативного мышления.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-Тренируем художественное воображение от абстрактного к конкретному.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Правила организации творческих занятий с дошкольниками направленных на развитие креативности.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Выбор материалов для осуществления творческих занятий.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По окончании семинара слушатели получают сертификат от компании «Луч» о прохождении обучения.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Докладчик: Платонова Наталья Николаевна, куратор образовательных проектов компании «Луч»</w:t>
            </w:r>
          </w:p>
        </w:tc>
      </w:tr>
      <w:tr w:rsidR="00191BFF" w:rsidRPr="00A41655" w:rsidTr="00191BFF">
        <w:tc>
          <w:tcPr>
            <w:tcW w:w="1135" w:type="dxa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  <w:t>13:20 - 14:00</w:t>
            </w:r>
          </w:p>
        </w:tc>
        <w:tc>
          <w:tcPr>
            <w:tcW w:w="963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Развитие креативности у школьника через творческие занятия. Рисование геометрическими фигурами, как один из методов развития креативности»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Важность развития креативного мышления.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Умышленное ограничение в выборе художественно-изобразительных средств при выполнении творческих заданий.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Правила организации творческих занятий с дошкольниками направленных на развитие креативности.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Выбор материалов для осуществления творческих занятий.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По окончании семинара слушатели получают сертификат от компании «Луч» о прохождении обучения.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Докладчик: Платонова Наталья Николаевна, куратор образовательных проектов компании «Луч»</w:t>
            </w:r>
          </w:p>
        </w:tc>
      </w:tr>
      <w:tr w:rsidR="00191BFF" w:rsidRPr="00A41655" w:rsidTr="00191BFF">
        <w:tc>
          <w:tcPr>
            <w:tcW w:w="1135" w:type="dxa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  <w:t>14:10 - 14:50</w:t>
            </w:r>
          </w:p>
        </w:tc>
        <w:tc>
          <w:tcPr>
            <w:tcW w:w="963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Развитие креативности у школьника через творческие занятия. Совместить несовместимое, как один из методов развития креативности»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Важность развития креативного мышления.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lastRenderedPageBreak/>
              <w:t>- Изучение основ изобретательской деятельности на занятиях по лепке и рисованию.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Правила организации творческих занятий с дошкольниками направленных на развитие креативности.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Выбор материалов для осуществления творческих занятий.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По окончании семинара слушатели получают сертификат от компании «Луч» о прохождении обучения.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Докладчик: Платонова Наталья Николаевна, куратор образовательных проектов компании «Луч»</w:t>
            </w:r>
          </w:p>
        </w:tc>
      </w:tr>
    </w:tbl>
    <w:p w:rsidR="00191BFF" w:rsidRPr="00A41655" w:rsidRDefault="00191BFF" w:rsidP="00191B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655">
        <w:rPr>
          <w:rFonts w:ascii="Times New Roman" w:eastAsia="Times New Roman" w:hAnsi="Times New Roman" w:cs="Times New Roman"/>
          <w:color w:val="211922"/>
          <w:sz w:val="24"/>
          <w:szCs w:val="24"/>
          <w:lang w:eastAsia="ru-RU"/>
        </w:rPr>
        <w:lastRenderedPageBreak/>
        <w:br/>
      </w:r>
      <w:r w:rsidRPr="00A41655">
        <w:rPr>
          <w:rFonts w:ascii="Times New Roman" w:eastAsia="Times New Roman" w:hAnsi="Times New Roman" w:cs="Times New Roman"/>
          <w:color w:val="211922"/>
          <w:sz w:val="24"/>
          <w:szCs w:val="24"/>
          <w:lang w:eastAsia="ru-RU"/>
        </w:rPr>
        <w:br/>
      </w:r>
      <w:r w:rsidRPr="00A41655">
        <w:rPr>
          <w:rFonts w:ascii="Times New Roman" w:eastAsia="Times New Roman" w:hAnsi="Times New Roman" w:cs="Times New Roman"/>
          <w:b/>
          <w:bCs/>
          <w:color w:val="211922"/>
          <w:sz w:val="24"/>
          <w:szCs w:val="24"/>
          <w:lang w:eastAsia="ru-RU"/>
        </w:rPr>
        <w:t>БЕЛЫЙ ЗАЛ</w:t>
      </w:r>
    </w:p>
    <w:tbl>
      <w:tblPr>
        <w:tblW w:w="10774" w:type="dxa"/>
        <w:tblInd w:w="-91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35"/>
        <w:gridCol w:w="9639"/>
      </w:tblGrid>
      <w:tr w:rsidR="00191BFF" w:rsidRPr="00A41655" w:rsidTr="00191BFF">
        <w:tc>
          <w:tcPr>
            <w:tcW w:w="1135" w:type="dxa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  <w:t>12:30 - 13:10</w:t>
            </w:r>
          </w:p>
        </w:tc>
        <w:tc>
          <w:tcPr>
            <w:tcW w:w="963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Материально-техническое оснащение образовательных учреждений по программе «Доступная среда» и «Инклюзивное образование»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государственная программа "Доступная среда";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материально-техническое обеспечение инклюзивного образовательного учреждения;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 xml:space="preserve">- организация </w:t>
            </w:r>
            <w:proofErr w:type="spellStart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безбарьерного</w:t>
            </w:r>
            <w:proofErr w:type="spellEnd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 xml:space="preserve"> доступа инклюзивного образовательного учреждения;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- организация доступности образовательного процесса в инклюзивном образовательном учреждении для учащихся с ОВЗ.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Докладчик: Выгонов Дмитрий Сергеевич, руководитель региональных проектов ГК Исток Аудио</w:t>
            </w:r>
          </w:p>
        </w:tc>
      </w:tr>
      <w:tr w:rsidR="00191BFF" w:rsidRPr="00A41655" w:rsidTr="00191BFF">
        <w:tc>
          <w:tcPr>
            <w:tcW w:w="1135" w:type="dxa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  <w:t>13:20 - 14:00</w:t>
            </w:r>
          </w:p>
        </w:tc>
        <w:tc>
          <w:tcPr>
            <w:tcW w:w="963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Психолого-педагогическое сопровождение детей с ОВЗ в школе.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>В рамках семинара будет представлена региональная модель сопровождения детей с ОВЗ, показана специфика внедрения психолого-педагогического сопровождения в области. Будут даны примеры технологий диагностики, консультирования и помощи детям с ОВЗ, их родителям. А также способы организации совместной учебной деятельности детей с разной ЗБР (зоной ближайшего развития).</w:t>
            </w:r>
          </w:p>
        </w:tc>
      </w:tr>
      <w:tr w:rsidR="00191BFF" w:rsidRPr="00A41655" w:rsidTr="00191BFF">
        <w:tc>
          <w:tcPr>
            <w:tcW w:w="1135" w:type="dxa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DBC2D"/>
                <w:sz w:val="24"/>
                <w:szCs w:val="24"/>
                <w:lang w:eastAsia="ru-RU"/>
              </w:rPr>
              <w:t>14:10 - 14:50</w:t>
            </w:r>
          </w:p>
        </w:tc>
        <w:tc>
          <w:tcPr>
            <w:tcW w:w="9639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1BFF" w:rsidRPr="00A41655" w:rsidRDefault="00191BFF" w:rsidP="00191BFF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</w:pP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Успешные инклюзивные практики: от модели к результату.</w:t>
            </w:r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br/>
              <w:t xml:space="preserve">На семинаре будут представлены успешные образовательные учреждения, которые реализуют </w:t>
            </w:r>
            <w:proofErr w:type="spellStart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инклюзиное</w:t>
            </w:r>
            <w:proofErr w:type="spellEnd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 xml:space="preserve"> образование в регионе. Участники семинара получат рекомендации по усовершенствованию своих инклюзивных проектов в школах, эффективные инструменты и методики по адаптации и включению ребёнка с ОВЗ в </w:t>
            </w:r>
            <w:proofErr w:type="spellStart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>нормотипичный</w:t>
            </w:r>
            <w:proofErr w:type="spellEnd"/>
            <w:r w:rsidRPr="00A41655">
              <w:rPr>
                <w:rFonts w:ascii="Times New Roman" w:eastAsia="Times New Roman" w:hAnsi="Times New Roman" w:cs="Times New Roman"/>
                <w:color w:val="211922"/>
                <w:sz w:val="24"/>
                <w:szCs w:val="24"/>
                <w:lang w:eastAsia="ru-RU"/>
              </w:rPr>
              <w:t xml:space="preserve"> коллектив. Все слушатели семинара смогут задать интересующие вопросы экспертам практикам.</w:t>
            </w:r>
          </w:p>
        </w:tc>
      </w:tr>
    </w:tbl>
    <w:p w:rsidR="00D52920" w:rsidRPr="00191BFF" w:rsidRDefault="00D52920">
      <w:pPr>
        <w:rPr>
          <w:sz w:val="16"/>
          <w:szCs w:val="16"/>
        </w:rPr>
      </w:pPr>
    </w:p>
    <w:sectPr w:rsidR="00D52920" w:rsidRPr="00191BFF" w:rsidSect="009341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91BFF"/>
    <w:rsid w:val="000E2CA6"/>
    <w:rsid w:val="00191BFF"/>
    <w:rsid w:val="008750D1"/>
    <w:rsid w:val="0093418C"/>
    <w:rsid w:val="00A41655"/>
    <w:rsid w:val="00D52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18C"/>
  </w:style>
  <w:style w:type="paragraph" w:styleId="1">
    <w:name w:val="heading 1"/>
    <w:basedOn w:val="a"/>
    <w:link w:val="10"/>
    <w:uiPriority w:val="9"/>
    <w:qFormat/>
    <w:rsid w:val="00191B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1B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91BF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91B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1B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91B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71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1976</Words>
  <Characters>11265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shurenkova nady</dc:creator>
  <cp:lastModifiedBy>user</cp:lastModifiedBy>
  <cp:revision>3</cp:revision>
  <dcterms:created xsi:type="dcterms:W3CDTF">2019-08-19T04:11:00Z</dcterms:created>
  <dcterms:modified xsi:type="dcterms:W3CDTF">2019-08-19T04:34:00Z</dcterms:modified>
</cp:coreProperties>
</file>