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CD2" w:rsidRPr="00425438" w:rsidRDefault="008B0CD2" w:rsidP="008B0CD2">
      <w:pPr>
        <w:spacing w:after="0" w:line="252" w:lineRule="atLeast"/>
        <w:outlineLvl w:val="0"/>
        <w:rPr>
          <w:rFonts w:ascii="Arial" w:eastAsia="Times New Roman" w:hAnsi="Arial" w:cs="Arial"/>
          <w:b/>
          <w:bCs/>
          <w:color w:val="211922"/>
          <w:kern w:val="36"/>
          <w:sz w:val="32"/>
          <w:szCs w:val="32"/>
          <w:lang w:eastAsia="ru-RU"/>
        </w:rPr>
      </w:pPr>
      <w:r w:rsidRPr="00425438">
        <w:rPr>
          <w:rFonts w:ascii="Arial" w:eastAsia="Times New Roman" w:hAnsi="Arial" w:cs="Arial"/>
          <w:b/>
          <w:bCs/>
          <w:color w:val="211922"/>
          <w:kern w:val="36"/>
          <w:sz w:val="32"/>
          <w:szCs w:val="32"/>
          <w:lang w:eastAsia="ru-RU"/>
        </w:rPr>
        <w:t>Программа 1-го дня</w:t>
      </w:r>
      <w:r w:rsidRPr="00425438">
        <w:rPr>
          <w:rFonts w:ascii="Arial" w:eastAsia="Times New Roman" w:hAnsi="Arial" w:cs="Arial"/>
          <w:b/>
          <w:bCs/>
          <w:color w:val="211922"/>
          <w:kern w:val="36"/>
          <w:sz w:val="32"/>
          <w:szCs w:val="32"/>
          <w:lang w:eastAsia="ru-RU"/>
        </w:rPr>
        <w:br/>
        <w:t>26 сентября, четверг</w:t>
      </w:r>
    </w:p>
    <w:p w:rsidR="008B0CD2" w:rsidRPr="00425438" w:rsidRDefault="008B0CD2" w:rsidP="008B0CD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  <w:r w:rsidRPr="00425438">
        <w:rPr>
          <w:rFonts w:ascii="Arial" w:eastAsia="Times New Roman" w:hAnsi="Arial" w:cs="Arial"/>
          <w:b/>
          <w:bCs/>
          <w:color w:val="211922"/>
          <w:sz w:val="32"/>
          <w:szCs w:val="32"/>
          <w:lang w:eastAsia="ru-RU"/>
        </w:rPr>
        <w:t>Зеленый зал</w:t>
      </w: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  <w:r w:rsidRPr="00425438">
        <w:rPr>
          <w:rFonts w:ascii="Arial" w:eastAsia="Times New Roman" w:hAnsi="Arial" w:cs="Arial"/>
          <w:b/>
          <w:bCs/>
          <w:color w:val="211922"/>
          <w:sz w:val="32"/>
          <w:szCs w:val="32"/>
          <w:lang w:eastAsia="ru-RU"/>
        </w:rPr>
        <w:t>Центральная СЕССИЯ «ТЕРРИТОРИЯ СЧАСТЬЯ»</w:t>
      </w: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</w:p>
    <w:tbl>
      <w:tblPr>
        <w:tblW w:w="10207" w:type="dxa"/>
        <w:tblInd w:w="-6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6"/>
        <w:gridCol w:w="8171"/>
      </w:tblGrid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10:00 - 10:10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Техническое открытие форума. Инструктаж участников о получении диплома участника форума, регистрации дипломов и получении доступа к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бесплатнымвидеолекциям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от спикеров форума «Педагоги России: инновации в образовании».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10:10 - 10:30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Проекты вокруг человека: как вырастить исследователя?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повышение мотивации к новым знаниям;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матрицы управления фантазией;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случайное неслучайное обучения.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Приветствие Дирекции Всероссийского форума «Педагоги России: инновации в образовании». Докладчик: Пиджакова Вероника Валерьевна, директор Всероссийского форума "Педагоги России: инновации в образовании", председатель межрегиональной организации "Союз Педагогов"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10:30 - 10:40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Приветственное слово от Министерства образования и науки Республики Дагестан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10:40 - 10:50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Приветствие генерального партнера Всероссийского форума "Педагоги России" - компания "Луч"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Платонова Наталья Николаевна, куратор образовательных проектов компании "Луч".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10:50 - 11:30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Игротека в детском саду без затрат силами педагогов.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Простое полезное конструирование;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Сказкотерапия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Игротека ТРИЗ.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lastRenderedPageBreak/>
              <w:t>11:30 - 12:00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Организация художественно-творческой деятельности в ДОУ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всестороннее развитие детей через художественное творчество;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возрастной принцип, используемый при разработке товаров для детского творчества;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традиционные и современные материалы для обучения творческой деятельности;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использование традиционных и нетрадиционных творческих техник в процессе обучения детей дошкольного возраста.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12:00 - 12:30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ПЕРЕРЫВ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12:30 - 13:10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АМетодыАВА-терапии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в поведенческой коррекции.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Семинар актуален для методистов, воспитателей, классных руководителей, психологов, коррекционных педагогов, родителей.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АВА-терапия занимается коррекцией проблемного поведения, которое мешает нормальному функционированию ребенка, посредством процесса, называемого «функциональная оценка поведения».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Цель семинара – простым языком дать понять педагогу и родителю, что же такое АВА-терапия.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Блоки семинара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Определение и принципы поведения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АВС-анализ поведения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Социальный контракт как мотивация коррекции поведения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Поведенческие цепочки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Функциональный анализ поведения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Подсказки в поведенческой коррекции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Поддержки в поведенческой коррекции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Объем дополнительной стимуляции поведения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Понятие наказания в АВА-терапии и его применение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Анализ результативности поведенческой коррекции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Докладчик: директор Всероссийского форума «Педагоги России: инновации в образовании» 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lastRenderedPageBreak/>
              <w:t>Пиджакова Вероника Валерьевна.</w:t>
            </w:r>
            <w:proofErr w:type="gramEnd"/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lastRenderedPageBreak/>
              <w:t>13:20 - 14:00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Английскиефизминутки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в детском саду. Как обеспечить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полиязычную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среду в ДОУ силами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воспитатателей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, которые сами не владеют иностранным языком?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Принципы организации развивающих занятий средствами английского языка для малышей 3-5 лет;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Каждый участник семинара сможет получить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флешку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с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аудиозаписями 20 песен данного курса;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видеозаписями 20 песен с движениями и ссылки на них;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текстам песен и методические рекомендации по работе с ними.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14:10 - 14:50</w:t>
            </w:r>
          </w:p>
        </w:tc>
        <w:tc>
          <w:tcPr>
            <w:tcW w:w="871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Проектная модель платных образовательных услуг.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РЕКОМЕНДОВАН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руководителям образовательных учреждений, методистам, педагогам, старшим воспитателям.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Актуальность семинара: необходимость развития дополнительных платных услуг в дошкольных и общих образовательных организациях с целью пополнения стимулирующего фонда и иных фондов (ФЗ – 273 «Об образовании в Российской Федерации»).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Формат подачи материала: только доступная практика. В рамках семинара каждый блок будет разобран на реальных примерах.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Участникам предоставляются формы для самостоятельной работы.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Цель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Н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аучить руководителей образовательных организаций и педагогов правильно формировать продукт «платная образовательная услуга» и грамотно управлять данным продуктом как отдельным бизнес-процессом.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lastRenderedPageBreak/>
              <w:t>Задачи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1. Научить участников формировать интересный продукт для потребителя;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2. Научить педагогов видеть потребности всех потребителей продукта «платная образовательная услуга» (и родителей, и учеников);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3. Научить педагогов различать потребительские запросы родителей и учеников и отвечать на эти различные запросы;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4. Научить руководителей образовательных организаций управлять продажами продукта «платная образовательная услуга»;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5. Дать участникам семинара простой готовый инструмент 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бизнес-подхода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к управлению продуктом «платная образовательная услуга» (модель).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</w:tbl>
    <w:p w:rsidR="008B0CD2" w:rsidRPr="00425438" w:rsidRDefault="008B0CD2" w:rsidP="008B0CD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lastRenderedPageBreak/>
        <w:br/>
      </w: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  <w:r w:rsidRPr="00425438">
        <w:rPr>
          <w:rFonts w:ascii="Arial" w:eastAsia="Times New Roman" w:hAnsi="Arial" w:cs="Arial"/>
          <w:b/>
          <w:bCs/>
          <w:color w:val="211922"/>
          <w:sz w:val="32"/>
          <w:szCs w:val="32"/>
          <w:lang w:eastAsia="ru-RU"/>
        </w:rPr>
        <w:t>ЖЕЛТЫЙ ЗАЛ</w:t>
      </w:r>
    </w:p>
    <w:tbl>
      <w:tblPr>
        <w:tblW w:w="10207" w:type="dxa"/>
        <w:tblInd w:w="-6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6"/>
        <w:gridCol w:w="8171"/>
      </w:tblGrid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12:30 - 13:10</w:t>
            </w:r>
          </w:p>
        </w:tc>
        <w:tc>
          <w:tcPr>
            <w:tcW w:w="8731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ИГРОТЕКА ТРИЗ своими руками.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Настольная игра «Волшебные звуки»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(упражнять детей в умении определять объект по заданным признакам и звуковой схеме слов, развивать фонематический слух)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Настольная игра «Что изменилось?»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(закреплять знания детей о признаках объектов, умение находить отличия)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Настольная игра «Что я знаю?»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(упражнять детей в умении задавать вопрос, закреплять знания о признаках и их значениях)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Настольная игра «Найди пару»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(закрепить умение детей работать помодели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«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объект – имя признака – значение признака, составлять сравнения, формировать навыки образной речи и способа составления метафор)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Интерактивная игра «У Гнома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Перепута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lastRenderedPageBreak/>
              <w:t>(данная игра позволяет формировать у детей классификационные умения, дать понятия о рукотворном и природном мире, живой и неживой природе)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Настольная игра «Помощники умной головы»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(формирование способа познания объектов окружающего мира с помощью органов чувств, умения управлять средствами восприятия, как глаза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, руки, нос, язык, уши, закрепление понятия «операции рефлексии»). Докладчик: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Уянгулов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Станислав,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,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руководитель деловой программы Всероссийского форума «Педагоги России: инновации в образовании».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lastRenderedPageBreak/>
              <w:t>13:20 - 14:00</w:t>
            </w:r>
          </w:p>
        </w:tc>
        <w:tc>
          <w:tcPr>
            <w:tcW w:w="8731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Материально-техническое оснащение образовательных учреждений по программе «Доступная среда» и «Инклюзивное образование»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государственная программа "Доступная среда";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материально-техническое обеспечение инклюзивного образовательного учреждения;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организация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безбарьерного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доступа инклюзивного образовательного учреждения;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организация доступности образовательного процесса в инклюзивном образовательном учреждении для учащихся с ОВЗ.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Выгонов Дмитрий Сергеевич, руководитель региональных проектов ГК Исток Аудио</w:t>
            </w:r>
          </w:p>
        </w:tc>
      </w:tr>
      <w:tr w:rsidR="008B0CD2" w:rsidRPr="00425438" w:rsidTr="00EA7ADB">
        <w:tc>
          <w:tcPr>
            <w:tcW w:w="0" w:type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14:10 - 14:50</w:t>
            </w:r>
          </w:p>
        </w:tc>
        <w:tc>
          <w:tcPr>
            <w:tcW w:w="8731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Арт-дегустация от компании "Невская Палитра"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дегустация товаров для детского творчества "Цветик";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преимущества продукции от профессионала художественного рынка -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старейшего завода по производству художественных красок в Санкт-Петербурге;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практическое применение продукции для развития творческого мышления детей дошкольного и младшего школьного возраста. Гарантия позитивных эмоций - розыгрыш подарков среди участников 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lastRenderedPageBreak/>
              <w:t>мастер-класса. Докладчик: Демина Екатерина, руководитель проекта Детство компании "Невская Палитра"</w:t>
            </w:r>
          </w:p>
        </w:tc>
      </w:tr>
    </w:tbl>
    <w:p w:rsidR="008B0CD2" w:rsidRPr="00425438" w:rsidRDefault="008B0CD2" w:rsidP="008B0CD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lastRenderedPageBreak/>
        <w:br/>
      </w: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  <w:r w:rsidRPr="00425438">
        <w:rPr>
          <w:rFonts w:ascii="Arial" w:eastAsia="Times New Roman" w:hAnsi="Arial" w:cs="Arial"/>
          <w:b/>
          <w:bCs/>
          <w:color w:val="211922"/>
          <w:sz w:val="32"/>
          <w:szCs w:val="32"/>
          <w:lang w:eastAsia="ru-RU"/>
        </w:rPr>
        <w:t>СИНИЙ ЗАЛ Секция "ТВОРЧЕСКАЯ МАСТЕРСКАЯ"</w:t>
      </w:r>
    </w:p>
    <w:tbl>
      <w:tblPr>
        <w:tblW w:w="10349" w:type="dxa"/>
        <w:tblInd w:w="-7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214"/>
      </w:tblGrid>
      <w:tr w:rsidR="008B0CD2" w:rsidRPr="00425438" w:rsidTr="00EA7ADB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12:30 - 13:10</w:t>
            </w:r>
          </w:p>
        </w:tc>
        <w:tc>
          <w:tcPr>
            <w:tcW w:w="921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Развитие креативности у дошкольника через творческие занятия.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Дорисовывание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, как один из методов развития креативности.»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Важность развития креативного мышления.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Тренируем художественное воображение от абстрактного к конкретному.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Правила организации творческих занятий с дошкольниками направленных на развитие креативности.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Выбор материалов для осуществления творческих занятий.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 окончании семинара слушатели получают сертификат от компании «Луч» о прохождении обучения.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  <w:tr w:rsidR="008B0CD2" w:rsidRPr="00425438" w:rsidTr="00EA7ADB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13:20 - 14:00</w:t>
            </w:r>
          </w:p>
        </w:tc>
        <w:tc>
          <w:tcPr>
            <w:tcW w:w="921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Развитие креативности у дошкольника через творческие занятия. Рисование геометрическими фигурами, как один из методов развития креативности»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Важность развития креативного мышления.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Умышленное ограничение в выборе художественно-изобразительных сре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дств пр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и выполнении творческих заданий.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Правила организации творческих занятий с дошкольниками направленных на развитие креативности.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Выбор материалов для осуществления творческих занятий.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 окончании семинара слушатели получают сертификат от компании «Луч» о прохождении обучения.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  <w:tr w:rsidR="008B0CD2" w:rsidRPr="00425438" w:rsidTr="00EA7ADB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14:10 - 14:50</w:t>
            </w:r>
          </w:p>
        </w:tc>
        <w:tc>
          <w:tcPr>
            <w:tcW w:w="921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EA7ADB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Развитие креативности у дошкольника через творческие занятия. Рисование геометрическими фигурами, как один из методов развития креативности»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Важность развития креативного мышления.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lastRenderedPageBreak/>
              <w:t>- Умышленное ограничение в выборе художественно-изобразительных сре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дств пр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и выполнении творческих заданий.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Правила организации творческих занятий с дошкольниками направленных на развитие креативности.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Выбор материалов для осуществления творческих занятий.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По окончании семинара слушатели получают сертификат от компании «Луч» о прохождении обучения.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</w:tbl>
    <w:p w:rsidR="008B0CD2" w:rsidRPr="00425438" w:rsidRDefault="008B0CD2" w:rsidP="008B0CD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lastRenderedPageBreak/>
        <w:br/>
      </w:r>
      <w:r w:rsidRPr="00425438">
        <w:rPr>
          <w:rFonts w:ascii="Arial" w:eastAsia="Times New Roman" w:hAnsi="Arial" w:cs="Arial"/>
          <w:color w:val="211922"/>
          <w:sz w:val="32"/>
          <w:szCs w:val="32"/>
          <w:lang w:eastAsia="ru-RU"/>
        </w:rPr>
        <w:br/>
      </w:r>
      <w:r w:rsidRPr="00425438">
        <w:rPr>
          <w:rFonts w:ascii="Arial" w:eastAsia="Times New Roman" w:hAnsi="Arial" w:cs="Arial"/>
          <w:b/>
          <w:bCs/>
          <w:color w:val="211922"/>
          <w:sz w:val="32"/>
          <w:szCs w:val="32"/>
          <w:lang w:eastAsia="ru-RU"/>
        </w:rPr>
        <w:t>БЕЛЫЙ ЗАЛ</w:t>
      </w:r>
      <w:r w:rsidR="00386631" w:rsidRPr="00425438">
        <w:rPr>
          <w:rFonts w:ascii="Arial" w:eastAsia="Times New Roman" w:hAnsi="Arial" w:cs="Arial"/>
          <w:b/>
          <w:bCs/>
          <w:color w:val="211922"/>
          <w:sz w:val="32"/>
          <w:szCs w:val="32"/>
          <w:lang w:eastAsia="ru-RU"/>
        </w:rPr>
        <w:t xml:space="preserve"> Инклюзия</w:t>
      </w:r>
      <w:bookmarkStart w:id="0" w:name="_GoBack"/>
      <w:bookmarkEnd w:id="0"/>
    </w:p>
    <w:tbl>
      <w:tblPr>
        <w:tblW w:w="10349" w:type="dxa"/>
        <w:tblInd w:w="-7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214"/>
      </w:tblGrid>
      <w:tr w:rsidR="008B0CD2" w:rsidRPr="00425438" w:rsidTr="00EA7ADB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12:30 - 13:10</w:t>
            </w:r>
          </w:p>
        </w:tc>
        <w:tc>
          <w:tcPr>
            <w:tcW w:w="921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EA7ADB">
            <w:pPr>
              <w:spacing w:after="0" w:line="336" w:lineRule="atLeast"/>
              <w:ind w:firstLine="67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Опыт инклюзивного образования и воспитания детей с тяжёлыми и множественными нарушениями развития».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Возможно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ли социализировать, интегрировать в социум ребёнка, подростка с тяжёлыми формами ДЦП, и, шире, с тяжёлыми и множественными нарушениями развития? Как сделать идею инклюзии живой и действенной для "особых" детей, не имеющих психофизических возможностей обучаться в общеобразовательной школе? Комплексный подход психолого-педагогического сопровождения таких детей, основанный на многолетнем практическом психологическом опыте. Семинар посвящён подробному рассмотрению следующих тем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модели организации инклюзивного взаимодействия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нормотипичных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и "особых" детей;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инструменты коммуникации с особыми детьми;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опыт взаимодействия с родителями детей с инвалидностью и без;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примеры успешных инклюзивных проектов.</w:t>
            </w:r>
          </w:p>
        </w:tc>
      </w:tr>
      <w:tr w:rsidR="008B0CD2" w:rsidRPr="00425438" w:rsidTr="00EA7ADB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t>13:20 - 14:00</w:t>
            </w:r>
          </w:p>
        </w:tc>
        <w:tc>
          <w:tcPr>
            <w:tcW w:w="921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Психолого-педагогическое сопровождение детей с ОВЗ в инклюзивном образовании».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На семинаре будут представлены методические материалы 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рекомендации для воспитателей дошкольных образовательных учреждений,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педагогов-психологов по осуществлению психолого-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lastRenderedPageBreak/>
              <w:t>педагогического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сопровождения ребенка с РАС в инклюзивном пространстве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основные направления и этапы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психолого-педагогического сопровождения детей с РАС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особенности специальных условий для детей с РАС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Формы и методы работы с ребенком РАС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- работа с родителями </w:t>
            </w:r>
            <w:proofErr w:type="spell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нормотипичных</w:t>
            </w:r>
            <w:proofErr w:type="spell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детей 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родителей детей с РАС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- работа с детьми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без особенностей здоровья.</w:t>
            </w:r>
          </w:p>
        </w:tc>
      </w:tr>
      <w:tr w:rsidR="008B0CD2" w:rsidRPr="00425438" w:rsidTr="00EA7ADB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DBC2D"/>
                <w:sz w:val="32"/>
                <w:szCs w:val="32"/>
                <w:lang w:eastAsia="ru-RU"/>
              </w:rPr>
              <w:lastRenderedPageBreak/>
              <w:t>14:10 - 14:50</w:t>
            </w:r>
          </w:p>
        </w:tc>
        <w:tc>
          <w:tcPr>
            <w:tcW w:w="9214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0CD2" w:rsidRPr="00425438" w:rsidRDefault="008B0CD2" w:rsidP="008B0CD2">
            <w:pPr>
              <w:spacing w:after="0" w:line="336" w:lineRule="atLeast"/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</w:pP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Комплексная диагностика готовности детей с ОВЗ к школе».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 xml:space="preserve">На семинаре Вы узнаете </w:t>
            </w:r>
            <w:proofErr w:type="gramStart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>о</w:t>
            </w:r>
            <w:proofErr w:type="gramEnd"/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t xml:space="preserve"> основных этапах комплексной диагностики готовности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детей с ОВЗ к школьному обучению. Также будет представлен основные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методы исследования (нейропсихологические, психолого-педагогические,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дефектологические и логопедические, методы сенсорной интеграции),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документация и рекомендации для педагогов по результатам комплексного</w:t>
            </w:r>
            <w:r w:rsidRPr="00425438">
              <w:rPr>
                <w:rFonts w:ascii="Arial" w:eastAsia="Times New Roman" w:hAnsi="Arial" w:cs="Arial"/>
                <w:color w:val="211922"/>
                <w:sz w:val="32"/>
                <w:szCs w:val="32"/>
                <w:lang w:eastAsia="ru-RU"/>
              </w:rPr>
              <w:br/>
              <w:t>обследования детей с ОВЗ.</w:t>
            </w:r>
          </w:p>
        </w:tc>
      </w:tr>
    </w:tbl>
    <w:p w:rsidR="00380D1F" w:rsidRPr="00425438" w:rsidRDefault="00380D1F">
      <w:pPr>
        <w:rPr>
          <w:sz w:val="32"/>
          <w:szCs w:val="32"/>
        </w:rPr>
      </w:pPr>
    </w:p>
    <w:sectPr w:rsidR="00380D1F" w:rsidRPr="00425438" w:rsidSect="005D0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8B0CD2"/>
    <w:rsid w:val="00380D1F"/>
    <w:rsid w:val="00386631"/>
    <w:rsid w:val="00425438"/>
    <w:rsid w:val="005D0DDE"/>
    <w:rsid w:val="008B0CD2"/>
    <w:rsid w:val="00C91678"/>
    <w:rsid w:val="00D95F62"/>
    <w:rsid w:val="00EA7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DDE"/>
  </w:style>
  <w:style w:type="paragraph" w:styleId="1">
    <w:name w:val="heading 1"/>
    <w:basedOn w:val="a"/>
    <w:link w:val="10"/>
    <w:uiPriority w:val="9"/>
    <w:qFormat/>
    <w:rsid w:val="008B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B0C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B0C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2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shurenkova nady</dc:creator>
  <cp:lastModifiedBy>user</cp:lastModifiedBy>
  <cp:revision>3</cp:revision>
  <dcterms:created xsi:type="dcterms:W3CDTF">2019-08-19T04:11:00Z</dcterms:created>
  <dcterms:modified xsi:type="dcterms:W3CDTF">2019-08-19T04:38:00Z</dcterms:modified>
</cp:coreProperties>
</file>