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0410" w:rsidRDefault="00F40410" w:rsidP="007F5FD5">
      <w:pPr>
        <w:spacing w:line="295" w:lineRule="auto"/>
        <w:ind w:left="260" w:right="580"/>
        <w:jc w:val="center"/>
        <w:rPr>
          <w:rFonts w:eastAsia="Times New Roman"/>
          <w:b/>
          <w:bCs/>
          <w:sz w:val="28"/>
          <w:szCs w:val="28"/>
        </w:rPr>
      </w:pPr>
      <w:r>
        <w:rPr>
          <w:rFonts w:eastAsia="Times New Roman"/>
          <w:b/>
          <w:bCs/>
          <w:sz w:val="28"/>
          <w:szCs w:val="28"/>
        </w:rPr>
        <w:t xml:space="preserve">МКОУ «Герейхановская СОШ №2 имени М. </w:t>
      </w:r>
      <w:proofErr w:type="spellStart"/>
      <w:r>
        <w:rPr>
          <w:rFonts w:eastAsia="Times New Roman"/>
          <w:b/>
          <w:bCs/>
          <w:sz w:val="28"/>
          <w:szCs w:val="28"/>
        </w:rPr>
        <w:t>Дибирова</w:t>
      </w:r>
      <w:proofErr w:type="spellEnd"/>
      <w:r>
        <w:rPr>
          <w:rFonts w:eastAsia="Times New Roman"/>
          <w:b/>
          <w:bCs/>
          <w:sz w:val="28"/>
          <w:szCs w:val="28"/>
        </w:rPr>
        <w:t>»</w:t>
      </w:r>
    </w:p>
    <w:p w:rsidR="00F40410" w:rsidRDefault="00F40410" w:rsidP="007F5FD5">
      <w:pPr>
        <w:spacing w:line="295" w:lineRule="auto"/>
        <w:ind w:left="260" w:right="580"/>
        <w:jc w:val="center"/>
        <w:rPr>
          <w:rFonts w:eastAsia="Times New Roman"/>
          <w:b/>
          <w:bCs/>
          <w:sz w:val="28"/>
          <w:szCs w:val="28"/>
        </w:rPr>
      </w:pPr>
    </w:p>
    <w:p w:rsidR="00F40410" w:rsidRDefault="007F5FD5" w:rsidP="007F5FD5">
      <w:pPr>
        <w:spacing w:line="295" w:lineRule="auto"/>
        <w:ind w:left="260" w:right="580"/>
        <w:jc w:val="center"/>
        <w:rPr>
          <w:rFonts w:eastAsia="Times New Roman"/>
          <w:b/>
          <w:bCs/>
          <w:sz w:val="28"/>
          <w:szCs w:val="28"/>
        </w:rPr>
      </w:pPr>
      <w:r>
        <w:rPr>
          <w:rFonts w:eastAsia="Times New Roman"/>
          <w:b/>
          <w:bCs/>
          <w:sz w:val="28"/>
          <w:szCs w:val="28"/>
        </w:rPr>
        <w:t xml:space="preserve">Ознакомление участников итогового сочинения (изложения) </w:t>
      </w:r>
    </w:p>
    <w:p w:rsidR="002B1952" w:rsidRDefault="007F5FD5" w:rsidP="007F5FD5">
      <w:pPr>
        <w:spacing w:line="295" w:lineRule="auto"/>
        <w:ind w:left="260" w:right="580"/>
        <w:jc w:val="center"/>
        <w:rPr>
          <w:sz w:val="20"/>
          <w:szCs w:val="20"/>
        </w:rPr>
      </w:pPr>
      <w:bookmarkStart w:id="0" w:name="_GoBack"/>
      <w:bookmarkEnd w:id="0"/>
      <w:r>
        <w:rPr>
          <w:rFonts w:eastAsia="Times New Roman"/>
          <w:b/>
          <w:bCs/>
          <w:sz w:val="28"/>
          <w:szCs w:val="28"/>
        </w:rPr>
        <w:t xml:space="preserve">и родителей с Порядком проведения итогового сочинения (изложения) </w:t>
      </w:r>
      <w:r>
        <w:rPr>
          <w:rFonts w:ascii="Times" w:eastAsia="Times" w:hAnsi="Times" w:cs="Times"/>
          <w:b/>
          <w:bCs/>
          <w:sz w:val="28"/>
          <w:szCs w:val="28"/>
        </w:rPr>
        <w:t>2019-</w:t>
      </w:r>
      <w:r>
        <w:rPr>
          <w:rFonts w:eastAsia="Times New Roman"/>
          <w:b/>
          <w:bCs/>
          <w:sz w:val="28"/>
          <w:szCs w:val="28"/>
        </w:rPr>
        <w:t>2020</w:t>
      </w:r>
      <w:r>
        <w:rPr>
          <w:rFonts w:ascii="Times" w:eastAsia="Times" w:hAnsi="Times" w:cs="Times"/>
          <w:b/>
          <w:bCs/>
          <w:sz w:val="28"/>
          <w:szCs w:val="28"/>
        </w:rPr>
        <w:t xml:space="preserve"> </w:t>
      </w:r>
      <w:r>
        <w:rPr>
          <w:rFonts w:eastAsia="Times New Roman"/>
          <w:b/>
          <w:bCs/>
          <w:sz w:val="28"/>
          <w:szCs w:val="28"/>
        </w:rPr>
        <w:t>учебный год</w:t>
      </w:r>
    </w:p>
    <w:p w:rsidR="002B1952" w:rsidRDefault="002B1952">
      <w:pPr>
        <w:spacing w:line="132" w:lineRule="exact"/>
        <w:rPr>
          <w:sz w:val="24"/>
          <w:szCs w:val="24"/>
        </w:rPr>
      </w:pPr>
    </w:p>
    <w:p w:rsidR="002B1952" w:rsidRDefault="007F5FD5">
      <w:pPr>
        <w:numPr>
          <w:ilvl w:val="0"/>
          <w:numId w:val="1"/>
        </w:numPr>
        <w:tabs>
          <w:tab w:val="left" w:pos="980"/>
        </w:tabs>
        <w:spacing w:line="287" w:lineRule="auto"/>
        <w:ind w:left="980" w:hanging="358"/>
        <w:jc w:val="both"/>
        <w:rPr>
          <w:rFonts w:ascii="Times" w:eastAsia="Times" w:hAnsi="Times" w:cs="Times"/>
          <w:sz w:val="23"/>
          <w:szCs w:val="23"/>
        </w:rPr>
      </w:pPr>
      <w:r>
        <w:rPr>
          <w:rFonts w:eastAsia="Times New Roman"/>
          <w:b/>
          <w:bCs/>
          <w:sz w:val="23"/>
          <w:szCs w:val="23"/>
        </w:rPr>
        <w:t>Общий порядок подготовки и проведения итогового сочинения (изложения) Итоговое сочинение (изложение) проводится в образовательных организациях, реализующих образовательные программы среднего общего образования, и (или) в местах проведения итогового сочинения (изложения), определенных органами исполнительной власти субъектов Российской Федерации, осуществляющими государственное управление в сфере образования (далее – ОИВ) (далее вместе – места проведения итогового сочинения (изложения).</w:t>
      </w:r>
    </w:p>
    <w:p w:rsidR="002B1952" w:rsidRDefault="002B1952">
      <w:pPr>
        <w:spacing w:line="6" w:lineRule="exact"/>
        <w:rPr>
          <w:rFonts w:ascii="Times" w:eastAsia="Times" w:hAnsi="Times" w:cs="Times"/>
          <w:sz w:val="23"/>
          <w:szCs w:val="23"/>
        </w:rPr>
      </w:pPr>
    </w:p>
    <w:p w:rsidR="002B1952" w:rsidRDefault="007F5FD5">
      <w:pPr>
        <w:numPr>
          <w:ilvl w:val="0"/>
          <w:numId w:val="1"/>
        </w:numPr>
        <w:tabs>
          <w:tab w:val="left" w:pos="980"/>
        </w:tabs>
        <w:spacing w:line="276" w:lineRule="auto"/>
        <w:ind w:left="980" w:hanging="358"/>
        <w:jc w:val="both"/>
        <w:rPr>
          <w:rFonts w:ascii="Times" w:eastAsia="Times" w:hAnsi="Times" w:cs="Times"/>
          <w:b/>
          <w:bCs/>
          <w:sz w:val="24"/>
          <w:szCs w:val="24"/>
        </w:rPr>
      </w:pPr>
      <w:r>
        <w:rPr>
          <w:rFonts w:eastAsia="Times New Roman"/>
          <w:b/>
          <w:bCs/>
          <w:sz w:val="24"/>
          <w:szCs w:val="24"/>
        </w:rPr>
        <w:t>По решению ОИВ места проведения итогового сочинения (изложения) оборудуются стационарными и (или) переносными металлоискателями, средствами видеонаблюдения, средствами подавления сигналов подвижной связи. ОИВ также принимает решение о включении процедуры удаления участников итогового сочинения (изложения), а также об организации перепроверки отдельных сочинений (изложений) по итогам проведения сочинения (изложения) на территории субъекта Российской Федерации.</w:t>
      </w:r>
    </w:p>
    <w:p w:rsidR="002B1952" w:rsidRDefault="002B1952">
      <w:pPr>
        <w:spacing w:line="1" w:lineRule="exact"/>
        <w:rPr>
          <w:rFonts w:ascii="Times" w:eastAsia="Times" w:hAnsi="Times" w:cs="Times"/>
          <w:b/>
          <w:bCs/>
          <w:sz w:val="24"/>
          <w:szCs w:val="24"/>
        </w:rPr>
      </w:pPr>
    </w:p>
    <w:p w:rsidR="002B1952" w:rsidRDefault="007F5FD5">
      <w:pPr>
        <w:numPr>
          <w:ilvl w:val="0"/>
          <w:numId w:val="1"/>
        </w:numPr>
        <w:tabs>
          <w:tab w:val="left" w:pos="1040"/>
        </w:tabs>
        <w:ind w:left="1040" w:hanging="418"/>
        <w:rPr>
          <w:rFonts w:ascii="Times" w:eastAsia="Times" w:hAnsi="Times" w:cs="Times"/>
          <w:b/>
          <w:bCs/>
          <w:sz w:val="24"/>
          <w:szCs w:val="24"/>
        </w:rPr>
      </w:pPr>
      <w:r>
        <w:rPr>
          <w:rFonts w:eastAsia="Times New Roman"/>
          <w:b/>
          <w:bCs/>
          <w:sz w:val="24"/>
          <w:szCs w:val="24"/>
        </w:rPr>
        <w:t>Категории участников итогового сочинения (изложения)</w:t>
      </w:r>
    </w:p>
    <w:p w:rsidR="002B1952" w:rsidRDefault="002B1952">
      <w:pPr>
        <w:spacing w:line="40" w:lineRule="exact"/>
        <w:rPr>
          <w:rFonts w:ascii="Times" w:eastAsia="Times" w:hAnsi="Times" w:cs="Times"/>
          <w:b/>
          <w:bCs/>
          <w:sz w:val="24"/>
          <w:szCs w:val="24"/>
        </w:rPr>
      </w:pPr>
    </w:p>
    <w:p w:rsidR="002B1952" w:rsidRDefault="007F5FD5">
      <w:pPr>
        <w:numPr>
          <w:ilvl w:val="0"/>
          <w:numId w:val="1"/>
        </w:numPr>
        <w:tabs>
          <w:tab w:val="left" w:pos="1040"/>
        </w:tabs>
        <w:spacing w:line="303" w:lineRule="auto"/>
        <w:ind w:left="980" w:hanging="358"/>
        <w:jc w:val="both"/>
        <w:rPr>
          <w:rFonts w:ascii="Times" w:eastAsia="Times" w:hAnsi="Times" w:cs="Times"/>
          <w:b/>
          <w:bCs/>
        </w:rPr>
      </w:pPr>
      <w:r>
        <w:rPr>
          <w:rFonts w:eastAsia="Times New Roman"/>
          <w:b/>
          <w:bCs/>
        </w:rPr>
        <w:t>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 ГИА) проводится для обучающихся XI (XII) классов, в том числе для: 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среднего общего образования в очной, очно</w:t>
      </w:r>
      <w:r>
        <w:rPr>
          <w:rFonts w:ascii="Times" w:eastAsia="Times" w:hAnsi="Times" w:cs="Times"/>
        </w:rPr>
        <w:t>-</w:t>
      </w:r>
      <w:r>
        <w:rPr>
          <w:rFonts w:eastAsia="Times New Roman"/>
          <w:b/>
          <w:bCs/>
        </w:rPr>
        <w:t>заочной или заочной формах, а также для лиц, освоивших образовательные программы среднего общего образования в форме семейного образования или самообразования; лиц, обучавшихся по не имеющей государственной аккредитации образовательной программе среднего общего образования, а также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образовательными программами основного общего и среднего общего образования (в случае прохождения ГИА экстерном в организации, осуществляющей образовательную деятельность по имеющей государственную аккредитацию образовательной программе среднего общего образования с последующим получением аттестата о среднем общем образовании); обучающихся по образовательным программам среднего общего образования в специальных учебно</w:t>
      </w:r>
      <w:r>
        <w:rPr>
          <w:rFonts w:ascii="Times" w:eastAsia="Times" w:hAnsi="Times" w:cs="Times"/>
        </w:rPr>
        <w:t>-</w:t>
      </w:r>
      <w:r>
        <w:rPr>
          <w:rFonts w:eastAsia="Times New Roman"/>
          <w:b/>
          <w:bCs/>
        </w:rPr>
        <w:t>воспитательных учреждениях закрытого типа, а также в учреждениях, исполняющих наказание в виде лишения свободы; обучающихся с ограниченными возможностями здоровья (далее – ОВЗ), детейинвалидов и инвалидов по образовательным программам среднего общего образования.</w:t>
      </w:r>
    </w:p>
    <w:p w:rsidR="002B1952" w:rsidRDefault="002B1952">
      <w:pPr>
        <w:spacing w:line="275" w:lineRule="exact"/>
        <w:rPr>
          <w:rFonts w:ascii="Times" w:eastAsia="Times" w:hAnsi="Times" w:cs="Times"/>
          <w:b/>
          <w:bCs/>
        </w:rPr>
      </w:pPr>
    </w:p>
    <w:p w:rsidR="002B1952" w:rsidRDefault="007F5FD5">
      <w:pPr>
        <w:numPr>
          <w:ilvl w:val="0"/>
          <w:numId w:val="1"/>
        </w:numPr>
        <w:tabs>
          <w:tab w:val="left" w:pos="1040"/>
        </w:tabs>
        <w:spacing w:line="329" w:lineRule="auto"/>
        <w:ind w:left="980" w:hanging="358"/>
        <w:jc w:val="both"/>
        <w:rPr>
          <w:rFonts w:ascii="Times" w:eastAsia="Times" w:hAnsi="Times" w:cs="Times"/>
          <w:b/>
          <w:bCs/>
        </w:rPr>
      </w:pPr>
      <w:r>
        <w:rPr>
          <w:rFonts w:eastAsia="Times New Roman"/>
          <w:b/>
          <w:bCs/>
        </w:rPr>
        <w:t>Итоговое сочинение в целях использования его результатов при приеме на 4 обучение по программам бакалавриата и специалитета в образовательные организации высшего образования по желанию также может проводиться для: лиц,</w:t>
      </w:r>
    </w:p>
    <w:p w:rsidR="002B1952" w:rsidRDefault="007F5FD5">
      <w:pPr>
        <w:spacing w:line="276" w:lineRule="auto"/>
        <w:ind w:left="980"/>
        <w:jc w:val="both"/>
        <w:rPr>
          <w:sz w:val="20"/>
          <w:szCs w:val="20"/>
        </w:rPr>
      </w:pPr>
      <w:proofErr w:type="gramStart"/>
      <w:r>
        <w:rPr>
          <w:rFonts w:eastAsia="Times New Roman"/>
          <w:b/>
          <w:bCs/>
          <w:sz w:val="24"/>
          <w:szCs w:val="24"/>
        </w:rPr>
        <w:lastRenderedPageBreak/>
        <w:t>освоивших образовательные программы среднего общего образования в предыдущие годы и имеющих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 граждан, имеющих среднее общее образование, полученное в иностранных образовательных организациях (далее вместе – выпускники прошлых лет);</w:t>
      </w:r>
      <w:proofErr w:type="gramEnd"/>
      <w:r>
        <w:rPr>
          <w:rFonts w:eastAsia="Times New Roman"/>
          <w:b/>
          <w:bCs/>
          <w:sz w:val="24"/>
          <w:szCs w:val="24"/>
        </w:rPr>
        <w:t xml:space="preserve"> лиц, обучающихся по образовательным программам среднего профессионального образования; лиц, получающих среднее общее образование в иностранных образовательных организациях; лиц, допущенных к ГИА в предыдущие годы, но не прошедших ГИА или получивших на ГИА неудовлетворительные результаты более чем по одному обязательному учебному предмету, либо получивших повторно неудовлетворительный результат по одному из этих предметов на ГИА в дополнительные сроки (далее – лица со справкой об обучении).</w:t>
      </w:r>
    </w:p>
    <w:p w:rsidR="002B1952" w:rsidRDefault="002B1952">
      <w:pPr>
        <w:spacing w:line="2" w:lineRule="exact"/>
        <w:rPr>
          <w:sz w:val="20"/>
          <w:szCs w:val="20"/>
        </w:rPr>
      </w:pPr>
    </w:p>
    <w:p w:rsidR="002B1952" w:rsidRDefault="007F5FD5">
      <w:pPr>
        <w:numPr>
          <w:ilvl w:val="0"/>
          <w:numId w:val="2"/>
        </w:numPr>
        <w:tabs>
          <w:tab w:val="left" w:pos="1040"/>
        </w:tabs>
        <w:ind w:left="1040" w:hanging="418"/>
        <w:rPr>
          <w:rFonts w:ascii="Times" w:eastAsia="Times" w:hAnsi="Times" w:cs="Times"/>
          <w:b/>
          <w:bCs/>
          <w:sz w:val="23"/>
          <w:szCs w:val="23"/>
        </w:rPr>
      </w:pPr>
      <w:r>
        <w:rPr>
          <w:rFonts w:eastAsia="Times New Roman"/>
          <w:b/>
          <w:bCs/>
          <w:sz w:val="23"/>
          <w:szCs w:val="23"/>
        </w:rPr>
        <w:t>Изложение вправе писать следующие категории лиц: обучающиеся с ОВЗ, дети</w:t>
      </w:r>
      <w:r>
        <w:rPr>
          <w:rFonts w:ascii="Times" w:eastAsia="Times" w:hAnsi="Times" w:cs="Times"/>
          <w:sz w:val="23"/>
          <w:szCs w:val="23"/>
        </w:rPr>
        <w:t>-</w:t>
      </w:r>
    </w:p>
    <w:p w:rsidR="002B1952" w:rsidRDefault="002B1952">
      <w:pPr>
        <w:spacing w:line="52" w:lineRule="exact"/>
        <w:rPr>
          <w:rFonts w:ascii="Times" w:eastAsia="Times" w:hAnsi="Times" w:cs="Times"/>
          <w:b/>
          <w:bCs/>
          <w:sz w:val="23"/>
          <w:szCs w:val="23"/>
        </w:rPr>
      </w:pPr>
    </w:p>
    <w:p w:rsidR="002B1952" w:rsidRDefault="007F5FD5">
      <w:pPr>
        <w:spacing w:line="288" w:lineRule="auto"/>
        <w:ind w:left="980"/>
        <w:jc w:val="both"/>
        <w:rPr>
          <w:rFonts w:ascii="Times" w:eastAsia="Times" w:hAnsi="Times" w:cs="Times"/>
          <w:b/>
          <w:bCs/>
          <w:sz w:val="23"/>
          <w:szCs w:val="23"/>
        </w:rPr>
      </w:pPr>
      <w:r>
        <w:rPr>
          <w:rFonts w:eastAsia="Times New Roman"/>
          <w:b/>
          <w:bCs/>
          <w:sz w:val="23"/>
          <w:szCs w:val="23"/>
        </w:rPr>
        <w:t>инвалиды и инвалиды; обучающиеся по образовательным программам среднего общего образования в специальных учебно</w:t>
      </w:r>
      <w:r>
        <w:rPr>
          <w:rFonts w:ascii="Times" w:eastAsia="Times" w:hAnsi="Times" w:cs="Times"/>
          <w:sz w:val="23"/>
          <w:szCs w:val="23"/>
        </w:rPr>
        <w:t>-</w:t>
      </w:r>
      <w:r>
        <w:rPr>
          <w:rFonts w:eastAsia="Times New Roman"/>
          <w:b/>
          <w:bCs/>
          <w:sz w:val="23"/>
          <w:szCs w:val="23"/>
        </w:rPr>
        <w:t>воспитательных учреждениях закрытого типа, а также в учреждениях, исполняющих наказание в виде лишения свободы; обучающиеся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w:t>
      </w:r>
    </w:p>
    <w:p w:rsidR="002B1952" w:rsidRDefault="007F5FD5">
      <w:pPr>
        <w:numPr>
          <w:ilvl w:val="0"/>
          <w:numId w:val="2"/>
        </w:numPr>
        <w:tabs>
          <w:tab w:val="left" w:pos="1100"/>
        </w:tabs>
        <w:spacing w:line="301" w:lineRule="auto"/>
        <w:ind w:left="980" w:hanging="358"/>
        <w:jc w:val="both"/>
        <w:rPr>
          <w:rFonts w:ascii="Times" w:eastAsia="Times" w:hAnsi="Times" w:cs="Times"/>
          <w:b/>
          <w:bCs/>
        </w:rPr>
      </w:pPr>
      <w:r>
        <w:rPr>
          <w:rFonts w:eastAsia="Times New Roman"/>
          <w:b/>
          <w:bCs/>
        </w:rPr>
        <w:t>Порядок подачи заявления на участие в итоговом сочинении (изложении) Для участия в итоговом сочинении (изложении) участники подают заявление (приложение 1,2) и согласие на обработку персональных данных (приложение 3) не позднее чем за две недели до начала проведения итогового сочинения (изложения). Регистрация обучающихся для участия в итоговом сочинении (изложении) проводится на основании их заявлений в организациях, осуществляющих образовательную 5 деятельность, в которых обучающиеся осваивают образовательные программы среднего общего образования. Обучающиеся с ОВЗ при подаче заявления на написание итогового сочинения (изложения) предъявляют копию рекомендаций психолого</w:t>
      </w:r>
      <w:r>
        <w:rPr>
          <w:rFonts w:ascii="Times" w:eastAsia="Times" w:hAnsi="Times" w:cs="Times"/>
        </w:rPr>
        <w:t>-</w:t>
      </w:r>
      <w:r>
        <w:rPr>
          <w:rFonts w:eastAsia="Times New Roman"/>
          <w:b/>
          <w:bCs/>
        </w:rPr>
        <w:t>медико</w:t>
      </w:r>
      <w:r>
        <w:rPr>
          <w:rFonts w:ascii="Times" w:eastAsia="Times" w:hAnsi="Times" w:cs="Times"/>
        </w:rPr>
        <w:t>-</w:t>
      </w:r>
      <w:r>
        <w:rPr>
          <w:rFonts w:eastAsia="Times New Roman"/>
          <w:b/>
          <w:bCs/>
        </w:rPr>
        <w:t>педагогической комиссии, а обучающиеся дети</w:t>
      </w:r>
      <w:r>
        <w:rPr>
          <w:rFonts w:ascii="Times" w:eastAsia="Times" w:hAnsi="Times" w:cs="Times"/>
        </w:rPr>
        <w:t>-</w:t>
      </w:r>
      <w:r>
        <w:rPr>
          <w:rFonts w:eastAsia="Times New Roman"/>
          <w:b/>
          <w:bCs/>
        </w:rPr>
        <w:t>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w:t>
      </w:r>
      <w:r>
        <w:rPr>
          <w:rFonts w:ascii="Times" w:eastAsia="Times" w:hAnsi="Times" w:cs="Times"/>
        </w:rPr>
        <w:t>-</w:t>
      </w:r>
      <w:r>
        <w:rPr>
          <w:rFonts w:eastAsia="Times New Roman"/>
          <w:b/>
          <w:bCs/>
        </w:rPr>
        <w:t>социальной экспертизы.</w:t>
      </w:r>
    </w:p>
    <w:p w:rsidR="002B1952" w:rsidRDefault="002B1952">
      <w:pPr>
        <w:spacing w:line="2" w:lineRule="exact"/>
        <w:rPr>
          <w:rFonts w:ascii="Times" w:eastAsia="Times" w:hAnsi="Times" w:cs="Times"/>
          <w:b/>
          <w:bCs/>
        </w:rPr>
      </w:pPr>
    </w:p>
    <w:p w:rsidR="002B1952" w:rsidRDefault="007F5FD5">
      <w:pPr>
        <w:numPr>
          <w:ilvl w:val="0"/>
          <w:numId w:val="2"/>
        </w:numPr>
        <w:tabs>
          <w:tab w:val="left" w:pos="1040"/>
        </w:tabs>
        <w:spacing w:line="276" w:lineRule="auto"/>
        <w:ind w:left="980" w:hanging="358"/>
        <w:jc w:val="both"/>
        <w:rPr>
          <w:rFonts w:ascii="Times" w:eastAsia="Times" w:hAnsi="Times" w:cs="Times"/>
          <w:b/>
          <w:bCs/>
          <w:sz w:val="24"/>
          <w:szCs w:val="24"/>
        </w:rPr>
      </w:pPr>
      <w:r>
        <w:rPr>
          <w:rFonts w:eastAsia="Times New Roman"/>
          <w:b/>
          <w:bCs/>
          <w:sz w:val="24"/>
          <w:szCs w:val="24"/>
        </w:rPr>
        <w:t>Сроки и продолжительность написания итогового сочинения (изложения) Итоговое сочинение (изложение) проводится в первую среду декабря. Продолжительность написания итогового сочинения (изложения) составляет 3 часа 55 минут (235 минут). Для участников итогового сочинения (изложения) с ОВЗ, детей</w:t>
      </w:r>
      <w:r>
        <w:rPr>
          <w:rFonts w:ascii="Times" w:eastAsia="Times" w:hAnsi="Times" w:cs="Times"/>
          <w:sz w:val="24"/>
          <w:szCs w:val="24"/>
        </w:rPr>
        <w:t>-</w:t>
      </w:r>
      <w:r>
        <w:rPr>
          <w:rFonts w:eastAsia="Times New Roman"/>
          <w:b/>
          <w:bCs/>
          <w:sz w:val="24"/>
          <w:szCs w:val="24"/>
        </w:rPr>
        <w:t>инвалидов и инвалидов продолжительность написания итогового сочинения (изложения) увеличивается 6 на 1,5 часа.</w:t>
      </w:r>
    </w:p>
    <w:p w:rsidR="002B1952" w:rsidRDefault="002B1952">
      <w:pPr>
        <w:spacing w:line="1" w:lineRule="exact"/>
        <w:rPr>
          <w:rFonts w:ascii="Times" w:eastAsia="Times" w:hAnsi="Times" w:cs="Times"/>
          <w:b/>
          <w:bCs/>
          <w:sz w:val="24"/>
          <w:szCs w:val="24"/>
        </w:rPr>
      </w:pPr>
    </w:p>
    <w:p w:rsidR="002B1952" w:rsidRDefault="007F5FD5">
      <w:pPr>
        <w:numPr>
          <w:ilvl w:val="0"/>
          <w:numId w:val="2"/>
        </w:numPr>
        <w:tabs>
          <w:tab w:val="left" w:pos="1040"/>
        </w:tabs>
        <w:spacing w:line="319" w:lineRule="auto"/>
        <w:ind w:left="980" w:hanging="358"/>
        <w:jc w:val="both"/>
        <w:rPr>
          <w:rFonts w:ascii="Times" w:eastAsia="Times" w:hAnsi="Times" w:cs="Times"/>
          <w:b/>
          <w:bCs/>
        </w:rPr>
      </w:pPr>
      <w:r>
        <w:rPr>
          <w:rFonts w:eastAsia="Times New Roman"/>
          <w:b/>
          <w:bCs/>
        </w:rPr>
        <w:t>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и др.). В случае получения неудовлетворительного результата («незачет») за итоговое</w:t>
      </w:r>
    </w:p>
    <w:p w:rsidR="002B1952" w:rsidRDefault="002B1952">
      <w:pPr>
        <w:sectPr w:rsidR="002B1952">
          <w:pgSz w:w="11900" w:h="16838"/>
          <w:pgMar w:top="1109" w:right="846" w:bottom="485" w:left="1440" w:header="0" w:footer="0" w:gutter="0"/>
          <w:cols w:space="720" w:equalWidth="0">
            <w:col w:w="9620"/>
          </w:cols>
        </w:sectPr>
      </w:pPr>
    </w:p>
    <w:p w:rsidR="002B1952" w:rsidRDefault="007F5FD5">
      <w:pPr>
        <w:spacing w:line="276" w:lineRule="auto"/>
        <w:ind w:left="980"/>
        <w:jc w:val="both"/>
        <w:rPr>
          <w:sz w:val="20"/>
          <w:szCs w:val="20"/>
        </w:rPr>
      </w:pPr>
      <w:r>
        <w:rPr>
          <w:rFonts w:eastAsia="Times New Roman"/>
          <w:b/>
          <w:bCs/>
          <w:sz w:val="24"/>
          <w:szCs w:val="24"/>
        </w:rPr>
        <w:lastRenderedPageBreak/>
        <w:t>сочинение (изложение) обучающиеся вправе пересдать итоговое сочинение (изложение) в текущем учебном году, но не более двух раз и только в дополнительные сроки, предусмотренные расписанием проведения итогового сочинения (изложения).</w:t>
      </w:r>
    </w:p>
    <w:p w:rsidR="002B1952" w:rsidRDefault="002B1952">
      <w:pPr>
        <w:spacing w:line="1" w:lineRule="exact"/>
        <w:rPr>
          <w:sz w:val="20"/>
          <w:szCs w:val="20"/>
        </w:rPr>
      </w:pPr>
    </w:p>
    <w:p w:rsidR="002B1952" w:rsidRDefault="007F5FD5">
      <w:pPr>
        <w:numPr>
          <w:ilvl w:val="0"/>
          <w:numId w:val="3"/>
        </w:numPr>
        <w:tabs>
          <w:tab w:val="left" w:pos="1040"/>
        </w:tabs>
        <w:spacing w:line="288" w:lineRule="auto"/>
        <w:ind w:left="980" w:hanging="358"/>
        <w:jc w:val="both"/>
        <w:rPr>
          <w:rFonts w:ascii="Times" w:eastAsia="Times" w:hAnsi="Times" w:cs="Times"/>
          <w:b/>
          <w:bCs/>
          <w:sz w:val="23"/>
          <w:szCs w:val="23"/>
        </w:rPr>
      </w:pPr>
      <w:r>
        <w:rPr>
          <w:rFonts w:eastAsia="Times New Roman"/>
          <w:b/>
          <w:bCs/>
          <w:sz w:val="23"/>
          <w:szCs w:val="23"/>
        </w:rPr>
        <w:t>Повторный допуск к написанию итогового сочинения (изложения) Повторно к написанию итогового сочинения (изложения) в текущем учебном году в дополнительные сроки (в первую среду февраля и первую рабочую среду мая) допускаются: обучающиеся, получившие по итоговому сочинению (изложению) неудовлетворительный результат («незачет»); обучающиеся, удаленные с итогового сочинения (изложения) за нарушение требований, установленных в п. 2 настоящих Методических рекомендаций; обучающиеся и лица, перечисленные в п. 1.2.2 настоящих Методических рекомендаций, не явившиеся на итоговое сочинение (изложение) по уважительным причинам (болезнь или иные обстоятельства), подтвержденным документально; обучающиеся и лица, перечисленные в п. 1.2.2 настоящих Методических рекомендаций, не завершившие написание итогового сочинения (изложения) по уважительным причинам (болезнь или иные обстоятельства), подтвержденным документально.</w:t>
      </w:r>
    </w:p>
    <w:p w:rsidR="002B1952" w:rsidRDefault="002B1952">
      <w:pPr>
        <w:spacing w:line="2" w:lineRule="exact"/>
        <w:rPr>
          <w:rFonts w:ascii="Times" w:eastAsia="Times" w:hAnsi="Times" w:cs="Times"/>
          <w:b/>
          <w:bCs/>
          <w:sz w:val="23"/>
          <w:szCs w:val="23"/>
        </w:rPr>
      </w:pPr>
    </w:p>
    <w:p w:rsidR="002B1952" w:rsidRDefault="007F5FD5">
      <w:pPr>
        <w:numPr>
          <w:ilvl w:val="0"/>
          <w:numId w:val="3"/>
        </w:numPr>
        <w:tabs>
          <w:tab w:val="left" w:pos="980"/>
        </w:tabs>
        <w:spacing w:line="275" w:lineRule="auto"/>
        <w:ind w:left="980" w:hanging="358"/>
        <w:jc w:val="both"/>
        <w:rPr>
          <w:rFonts w:ascii="Times" w:eastAsia="Times" w:hAnsi="Times" w:cs="Times"/>
          <w:b/>
          <w:bCs/>
          <w:sz w:val="24"/>
          <w:szCs w:val="24"/>
        </w:rPr>
      </w:pPr>
      <w:r>
        <w:rPr>
          <w:rFonts w:eastAsia="Times New Roman"/>
          <w:b/>
          <w:bCs/>
          <w:sz w:val="24"/>
          <w:szCs w:val="24"/>
        </w:rPr>
        <w:t>Обучающиеся, получившие по итоговому сочинению (изложению) неудовлетворительный результат («незачет»), могут быть повторно допущены к участию в итоговом сочинении (изложении) в текущем учебном году, но не более двух раз и только в дополнительные сроки, установленные расписанием проведения итогового сочинения (изложения).</w:t>
      </w:r>
    </w:p>
    <w:p w:rsidR="002B1952" w:rsidRDefault="002B1952">
      <w:pPr>
        <w:spacing w:line="5" w:lineRule="exact"/>
        <w:rPr>
          <w:rFonts w:ascii="Times" w:eastAsia="Times" w:hAnsi="Times" w:cs="Times"/>
          <w:b/>
          <w:bCs/>
          <w:sz w:val="24"/>
          <w:szCs w:val="24"/>
        </w:rPr>
      </w:pPr>
    </w:p>
    <w:p w:rsidR="002B1952" w:rsidRDefault="007F5FD5">
      <w:pPr>
        <w:numPr>
          <w:ilvl w:val="0"/>
          <w:numId w:val="3"/>
        </w:numPr>
        <w:tabs>
          <w:tab w:val="left" w:pos="1040"/>
        </w:tabs>
        <w:spacing w:line="276" w:lineRule="auto"/>
        <w:ind w:left="980" w:hanging="358"/>
        <w:jc w:val="both"/>
        <w:rPr>
          <w:rFonts w:ascii="Times" w:eastAsia="Times" w:hAnsi="Times" w:cs="Times"/>
          <w:b/>
          <w:bCs/>
          <w:sz w:val="24"/>
          <w:szCs w:val="24"/>
        </w:rPr>
      </w:pPr>
      <w:r>
        <w:rPr>
          <w:rFonts w:eastAsia="Times New Roman"/>
          <w:b/>
          <w:bCs/>
          <w:sz w:val="24"/>
          <w:szCs w:val="24"/>
        </w:rPr>
        <w:t>Ознакомление с результатами итогового сочинения (изложения) и срок действия итогового сочинения С результатами итогового сочинения (изложения) участники могут ознакомиться в образовательных организациях или в местах регистрации на участие в итоговом сочинении (изложении).</w:t>
      </w:r>
    </w:p>
    <w:p w:rsidR="002B1952" w:rsidRDefault="007F5FD5">
      <w:pPr>
        <w:numPr>
          <w:ilvl w:val="0"/>
          <w:numId w:val="3"/>
        </w:numPr>
        <w:tabs>
          <w:tab w:val="left" w:pos="980"/>
        </w:tabs>
        <w:ind w:left="980" w:hanging="358"/>
        <w:rPr>
          <w:rFonts w:ascii="Times" w:eastAsia="Times" w:hAnsi="Times" w:cs="Times"/>
          <w:b/>
          <w:bCs/>
          <w:sz w:val="24"/>
          <w:szCs w:val="24"/>
        </w:rPr>
      </w:pPr>
      <w:r>
        <w:rPr>
          <w:rFonts w:eastAsia="Times New Roman"/>
          <w:b/>
          <w:bCs/>
          <w:sz w:val="24"/>
          <w:szCs w:val="24"/>
        </w:rPr>
        <w:t>Итоговое сочинение (изложение) как допуск к ГИА – бессрочно.</w:t>
      </w:r>
    </w:p>
    <w:p w:rsidR="002B1952" w:rsidRDefault="002B1952">
      <w:pPr>
        <w:spacing w:line="40" w:lineRule="exact"/>
        <w:rPr>
          <w:rFonts w:ascii="Times" w:eastAsia="Times" w:hAnsi="Times" w:cs="Times"/>
          <w:b/>
          <w:bCs/>
          <w:sz w:val="24"/>
          <w:szCs w:val="24"/>
        </w:rPr>
      </w:pPr>
    </w:p>
    <w:p w:rsidR="002B1952" w:rsidRDefault="007F5FD5">
      <w:pPr>
        <w:numPr>
          <w:ilvl w:val="0"/>
          <w:numId w:val="3"/>
        </w:numPr>
        <w:tabs>
          <w:tab w:val="left" w:pos="1040"/>
        </w:tabs>
        <w:spacing w:line="287" w:lineRule="auto"/>
        <w:ind w:left="980" w:hanging="358"/>
        <w:jc w:val="both"/>
        <w:rPr>
          <w:rFonts w:ascii="Times" w:eastAsia="Times" w:hAnsi="Times" w:cs="Times"/>
          <w:b/>
          <w:bCs/>
          <w:sz w:val="23"/>
          <w:szCs w:val="23"/>
        </w:rPr>
      </w:pPr>
      <w:r>
        <w:rPr>
          <w:rFonts w:eastAsia="Times New Roman"/>
          <w:b/>
          <w:bCs/>
          <w:sz w:val="23"/>
          <w:szCs w:val="23"/>
        </w:rPr>
        <w:t>Проведение повторной проверки итогового сочинения (изложения) В целях предотвращения конфликта интересов и обеспечения объективного оценивания итогового сочинения (изложения) обучающимся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сданного ими итогового сочинения (изложения) комиссией по проверке итогового сочинения (изложения) другой образовательной организации или комиссией по проверке итогового сочинения (изложения) в местах, определенных ОИВ. Порядок подачи такого заявления и организации повторной проверки итогового сочинения (изложения) указанной категории обучающихся определяет ОИВ.</w:t>
      </w:r>
    </w:p>
    <w:p w:rsidR="002B1952" w:rsidRDefault="002B1952">
      <w:pPr>
        <w:spacing w:line="10" w:lineRule="exact"/>
        <w:rPr>
          <w:rFonts w:ascii="Times" w:eastAsia="Times" w:hAnsi="Times" w:cs="Times"/>
          <w:b/>
          <w:bCs/>
          <w:sz w:val="23"/>
          <w:szCs w:val="23"/>
        </w:rPr>
      </w:pPr>
    </w:p>
    <w:p w:rsidR="002B1952" w:rsidRDefault="007F5FD5">
      <w:pPr>
        <w:numPr>
          <w:ilvl w:val="0"/>
          <w:numId w:val="3"/>
        </w:numPr>
        <w:tabs>
          <w:tab w:val="left" w:pos="1040"/>
        </w:tabs>
        <w:spacing w:line="308" w:lineRule="auto"/>
        <w:ind w:left="980" w:hanging="358"/>
        <w:jc w:val="both"/>
        <w:rPr>
          <w:rFonts w:ascii="Times" w:eastAsia="Times" w:hAnsi="Times" w:cs="Times"/>
          <w:b/>
          <w:bCs/>
        </w:rPr>
      </w:pPr>
      <w:r>
        <w:rPr>
          <w:rFonts w:eastAsia="Times New Roman"/>
          <w:b/>
          <w:bCs/>
        </w:rPr>
        <w:t>Предоставление итогового сочинения в вузы в качестве индивидуального достижения Темы итогового сочинения и образы оригиналов бланков итогового сочинения участников доступны образовательным организациям высшего образования через федеральную информационную систему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ГИА и Приема). В соответствии с пунктом 44 Порядка приема на обучение по образовательным программам высшего образования –</w:t>
      </w:r>
    </w:p>
    <w:p w:rsidR="002B1952" w:rsidRDefault="002B1952">
      <w:pPr>
        <w:sectPr w:rsidR="002B1952">
          <w:pgSz w:w="11900" w:h="16838"/>
          <w:pgMar w:top="1109" w:right="846" w:bottom="497" w:left="1440" w:header="0" w:footer="0" w:gutter="0"/>
          <w:cols w:space="720" w:equalWidth="0">
            <w:col w:w="9620"/>
          </w:cols>
        </w:sectPr>
      </w:pPr>
    </w:p>
    <w:p w:rsidR="002B1952" w:rsidRDefault="007F5FD5">
      <w:pPr>
        <w:spacing w:line="276" w:lineRule="auto"/>
        <w:ind w:left="980"/>
        <w:jc w:val="both"/>
        <w:rPr>
          <w:sz w:val="20"/>
          <w:szCs w:val="20"/>
        </w:rPr>
      </w:pPr>
      <w:r>
        <w:rPr>
          <w:rFonts w:eastAsia="Times New Roman"/>
          <w:b/>
          <w:bCs/>
          <w:sz w:val="24"/>
          <w:szCs w:val="24"/>
        </w:rPr>
        <w:lastRenderedPageBreak/>
        <w:t>программам бакалавриата, программам специалитета, программам магистратуры, утвержденного приказом Минобрнауки России от 14.10.2015 № 1147 (ред. от 31.08.2018) (зарегистрировано в Минюсте России 30.10.2015, регистрационный № 39572), при приеме на обучение по программам бакалавриата, программам специалитета организация высшего образования может начислять баллы за оценку, выставленную организацией высшего образования по результатам проверки итогового сочинения, являющегося условием допуска к ГИА. При приеме на обучение по программам бакалавриата, программам специалитета 8 поступающему может быть начислено за индивидуальные достижения не более 10 баллов суммарно.</w:t>
      </w:r>
    </w:p>
    <w:p w:rsidR="002B1952" w:rsidRDefault="002B1952">
      <w:pPr>
        <w:spacing w:line="2" w:lineRule="exact"/>
        <w:rPr>
          <w:sz w:val="20"/>
          <w:szCs w:val="20"/>
        </w:rPr>
      </w:pPr>
    </w:p>
    <w:p w:rsidR="002B1952" w:rsidRDefault="007F5FD5">
      <w:pPr>
        <w:numPr>
          <w:ilvl w:val="0"/>
          <w:numId w:val="4"/>
        </w:numPr>
        <w:tabs>
          <w:tab w:val="left" w:pos="980"/>
        </w:tabs>
        <w:spacing w:line="275" w:lineRule="auto"/>
        <w:ind w:left="980" w:hanging="358"/>
        <w:jc w:val="both"/>
        <w:rPr>
          <w:rFonts w:ascii="Times" w:eastAsia="Times" w:hAnsi="Times" w:cs="Times"/>
          <w:b/>
          <w:bCs/>
          <w:sz w:val="24"/>
          <w:szCs w:val="24"/>
        </w:rPr>
      </w:pPr>
      <w:r>
        <w:rPr>
          <w:rFonts w:eastAsia="Times New Roman"/>
          <w:b/>
          <w:bCs/>
          <w:sz w:val="24"/>
          <w:szCs w:val="24"/>
        </w:rPr>
        <w:t>В день проведения итогового сочинения (изложения) в месте проведения итогового сочинения (изложения) могут присутствовать: общественные наблюдатели; представители средств массовой информации; должностные лица Рособрнадзора и (или) органа исполнительной власти субъекта Российской Федерации, осуществляющего переданные полномочия Российской Федерации в сфере образования.</w:t>
      </w:r>
    </w:p>
    <w:p w:rsidR="002B1952" w:rsidRDefault="002B1952">
      <w:pPr>
        <w:spacing w:line="6" w:lineRule="exact"/>
        <w:rPr>
          <w:rFonts w:ascii="Times" w:eastAsia="Times" w:hAnsi="Times" w:cs="Times"/>
          <w:b/>
          <w:bCs/>
          <w:sz w:val="24"/>
          <w:szCs w:val="24"/>
        </w:rPr>
      </w:pPr>
    </w:p>
    <w:p w:rsidR="002B1952" w:rsidRDefault="007F5FD5">
      <w:pPr>
        <w:numPr>
          <w:ilvl w:val="0"/>
          <w:numId w:val="4"/>
        </w:numPr>
        <w:tabs>
          <w:tab w:val="left" w:pos="980"/>
        </w:tabs>
        <w:spacing w:line="303" w:lineRule="auto"/>
        <w:ind w:left="980" w:hanging="358"/>
        <w:jc w:val="both"/>
        <w:rPr>
          <w:rFonts w:ascii="Times" w:eastAsia="Times" w:hAnsi="Times" w:cs="Times"/>
          <w:b/>
          <w:bCs/>
        </w:rPr>
      </w:pPr>
      <w:r>
        <w:rPr>
          <w:rFonts w:eastAsia="Times New Roman"/>
          <w:b/>
          <w:bCs/>
        </w:rPr>
        <w:t>До начала итогового сочинения (изложения) руководитель образовательной организации, в которой проводится итоговое сочинение (изложение), распределяет участников по кабинетам в произвольном порядке. Вход участников итогового сочинения (изложения) в места проведения итогового сочинения (изложения) начинается с 09.00 по местному времени. Участники итогового сочинения (изложения) рассаживаются за рабочие столы в учебном кабинете в произвольном порядке (по одному человеку за рабочий стол). Во время проведения итогового сочинения (изложения) в учебном кабинете присутствуют не менее двух членов комиссии по проведению итогового сочинения (изложения) в образовательной организации или комиссии по проведению итогового сочинения в месте, определенном ОИВ (далее вместе – комиссия по проведению итогового сочинения (изложения). Итоговое сочинение (изложение) начинается в 10.00 по местному времени. 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не продлевается. Повторный общий инструктаж для опоздавших участников не проводится. Члены комиссии по проведению сочинения (изложения) предоставляют необходимую информацию для заполнения регистрационных полей бланков сочинения (изложения). До начала проведения итогового сочинения (изложения) члены комиссии по проведению итогового сочинения (изложения) проводят инструктаж участников. Инструктаж состоит из двух частей. Первая часть инструктажа проводится до 10.00 по местному времени и включает в себя информирование участников о порядке проведения итогового сочинения (изложения), в том числе о случаях удаления с итогового 9 сочинения (изложения) (если соответствующее решение было принято на уровне ОИВ), продолжительности написания итогового сочинения (изложения), о времени и месте ознакомления с результатами итогового сочинения (изложения), а также о том, что записи на листах бумаги для черновиков не обрабатываются и не проверяются. Члены комиссии по проведению итогового сочинения (изложения) выдают участникам итогового сочинения (изложения) бланки регистрации, бланки записи, листы бумаги для черновиков, орфографические словари (орфографические</w:t>
      </w:r>
    </w:p>
    <w:p w:rsidR="002B1952" w:rsidRDefault="002B1952">
      <w:pPr>
        <w:sectPr w:rsidR="002B1952">
          <w:pgSz w:w="11900" w:h="16838"/>
          <w:pgMar w:top="1109" w:right="846" w:bottom="503" w:left="1440" w:header="0" w:footer="0" w:gutter="0"/>
          <w:cols w:space="720" w:equalWidth="0">
            <w:col w:w="9620"/>
          </w:cols>
        </w:sectPr>
      </w:pPr>
    </w:p>
    <w:p w:rsidR="002B1952" w:rsidRDefault="007F5FD5">
      <w:pPr>
        <w:spacing w:line="303" w:lineRule="auto"/>
        <w:ind w:left="980"/>
        <w:jc w:val="both"/>
        <w:rPr>
          <w:sz w:val="20"/>
          <w:szCs w:val="20"/>
        </w:rPr>
      </w:pPr>
      <w:r>
        <w:rPr>
          <w:rFonts w:eastAsia="Times New Roman"/>
          <w:b/>
          <w:bCs/>
        </w:rPr>
        <w:lastRenderedPageBreak/>
        <w:t>и толковые словари для участников итогового изложения), инструкции для участников итогового сочинения (изложения) (см. приложение 4,5). Начиная с 09.45 по местному времени член комиссии по проведению итогового сочинения (изложения) принимает у руководителя темы сочинения (тексты для изложения). Темы сочинения могут быть распечатаны на каждого участника или размещены на доске (информационном стенде), текст для изложения выдается члену комиссии по проведению итогового сочинения (изложения) для прочтения участникам итогового изложения. Инструкция для участников итогового сочинения (изложения) распечатывается на каждого участника отдельно. При проведении второй части инструктажа, которая начинается не ранее 10.00 по местному времени, члены комиссии по проведению итогового сочинения (изложения) должны ознакомить участников итогового сочинения (изложения) с темами итогового сочинения (текстами для изложения). По указанию членов комиссии по проведению итогового сочинения (изложения) участники итогового сочинения (изложения) заполняют регистрационные поля бланков, указывают номер темы итогового сочинения (текста для изложения)1 . В бланке записи участники итогового сочинения (изложения) переписывают название выбранной ими темы сочинения (текста для изложения). Члены комиссии по проведению итогового сочинения (изложения) проверяют правильность заполнения участниками итогового сочинения (изложения) регистрационных полей бланков, в том числе проверяют бланк регистрации и бланки записи каждого участника итогового сочинения (изложения) на корректность вписанного участником итогового сочинения (изложения) кода работы (код работы должен совпадать с кодом работы на бланке регистрации), номера темы итогового сочинения (текста для изложения). После проведения второй части инструктажа члены комиссии по проведению итогового сочинения (изложения) объявляют начало, продолжительность и время окончания написания итогового сочинения (изложения) и фиксируют их на доске (информационном стенде), после чего участники итогового сочинения (изложения) приступают к написанию итогового сочинения (изложения).</w:t>
      </w:r>
    </w:p>
    <w:p w:rsidR="002B1952" w:rsidRDefault="002B1952">
      <w:pPr>
        <w:spacing w:line="262" w:lineRule="exact"/>
        <w:rPr>
          <w:sz w:val="20"/>
          <w:szCs w:val="20"/>
        </w:rPr>
      </w:pPr>
    </w:p>
    <w:p w:rsidR="002B1952" w:rsidRDefault="007F5FD5">
      <w:pPr>
        <w:numPr>
          <w:ilvl w:val="0"/>
          <w:numId w:val="5"/>
        </w:numPr>
        <w:tabs>
          <w:tab w:val="left" w:pos="980"/>
        </w:tabs>
        <w:spacing w:line="276" w:lineRule="auto"/>
        <w:ind w:left="980" w:hanging="358"/>
        <w:jc w:val="both"/>
        <w:rPr>
          <w:rFonts w:ascii="Times" w:eastAsia="Times" w:hAnsi="Times" w:cs="Times"/>
          <w:b/>
          <w:bCs/>
          <w:sz w:val="24"/>
          <w:szCs w:val="24"/>
        </w:rPr>
      </w:pPr>
      <w:r>
        <w:rPr>
          <w:rFonts w:eastAsia="Times New Roman"/>
          <w:b/>
          <w:bCs/>
          <w:sz w:val="24"/>
          <w:szCs w:val="24"/>
        </w:rPr>
        <w:t xml:space="preserve">1 Каждый номер темы сочинения является уникальным и состоит из трех цифр, где первая цифра номера соответствует номеру тематического направления, а вторая и третья цифра номера </w:t>
      </w:r>
      <w:r>
        <w:rPr>
          <w:rFonts w:ascii="Times" w:eastAsia="Times" w:hAnsi="Times" w:cs="Times"/>
          <w:sz w:val="24"/>
          <w:szCs w:val="24"/>
        </w:rPr>
        <w:t>-</w:t>
      </w:r>
      <w:r>
        <w:rPr>
          <w:rFonts w:eastAsia="Times New Roman"/>
          <w:b/>
          <w:bCs/>
          <w:sz w:val="24"/>
          <w:szCs w:val="24"/>
        </w:rPr>
        <w:t xml:space="preserve"> порядковому номеру темы в рамках тематического направления. Каждый номер текста для изложения также является уникальным и состоит из трех цифр.</w:t>
      </w:r>
    </w:p>
    <w:p w:rsidR="002B1952" w:rsidRDefault="002B1952">
      <w:pPr>
        <w:spacing w:line="1" w:lineRule="exact"/>
        <w:rPr>
          <w:rFonts w:ascii="Times" w:eastAsia="Times" w:hAnsi="Times" w:cs="Times"/>
          <w:b/>
          <w:bCs/>
          <w:sz w:val="24"/>
          <w:szCs w:val="24"/>
        </w:rPr>
      </w:pPr>
    </w:p>
    <w:p w:rsidR="002B1952" w:rsidRDefault="007F5FD5">
      <w:pPr>
        <w:numPr>
          <w:ilvl w:val="0"/>
          <w:numId w:val="5"/>
        </w:numPr>
        <w:tabs>
          <w:tab w:val="left" w:pos="1040"/>
        </w:tabs>
        <w:spacing w:line="300" w:lineRule="auto"/>
        <w:ind w:left="980" w:hanging="358"/>
        <w:jc w:val="both"/>
        <w:rPr>
          <w:rFonts w:ascii="Times" w:eastAsia="Times" w:hAnsi="Times" w:cs="Times"/>
          <w:b/>
          <w:bCs/>
        </w:rPr>
      </w:pPr>
      <w:r>
        <w:rPr>
          <w:rFonts w:eastAsia="Times New Roman"/>
          <w:b/>
          <w:bCs/>
        </w:rPr>
        <w:t>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и др.).</w:t>
      </w:r>
    </w:p>
    <w:p w:rsidR="002B1952" w:rsidRDefault="002B1952">
      <w:pPr>
        <w:spacing w:line="2" w:lineRule="exact"/>
        <w:rPr>
          <w:rFonts w:ascii="Times" w:eastAsia="Times" w:hAnsi="Times" w:cs="Times"/>
          <w:b/>
          <w:bCs/>
        </w:rPr>
      </w:pPr>
    </w:p>
    <w:p w:rsidR="002B1952" w:rsidRDefault="007F5FD5">
      <w:pPr>
        <w:numPr>
          <w:ilvl w:val="0"/>
          <w:numId w:val="5"/>
        </w:numPr>
        <w:tabs>
          <w:tab w:val="left" w:pos="1040"/>
        </w:tabs>
        <w:spacing w:line="301" w:lineRule="auto"/>
        <w:ind w:left="980" w:hanging="358"/>
        <w:jc w:val="both"/>
        <w:rPr>
          <w:rFonts w:ascii="Times" w:eastAsia="Times" w:hAnsi="Times" w:cs="Times"/>
          <w:b/>
          <w:bCs/>
        </w:rPr>
      </w:pPr>
      <w:r>
        <w:rPr>
          <w:rFonts w:eastAsia="Times New Roman"/>
          <w:b/>
          <w:bCs/>
        </w:rPr>
        <w:t>В случае нехватки места в бланках записи, выданных ранее, по запросу участника итогового сочинения (изложения) члены комиссии по проведению итогового сочинения (изложения) выдают еще один бланк записи дополнительно (далее – дополнительный бланк записи). По мере необходимости участникам итогового сочинения (изложения) выдаются дополнительные листы бумаги для черновиков.</w:t>
      </w:r>
    </w:p>
    <w:p w:rsidR="002B1952" w:rsidRDefault="002B1952">
      <w:pPr>
        <w:spacing w:line="2" w:lineRule="exact"/>
        <w:rPr>
          <w:rFonts w:ascii="Times" w:eastAsia="Times" w:hAnsi="Times" w:cs="Times"/>
          <w:b/>
          <w:bCs/>
        </w:rPr>
      </w:pPr>
    </w:p>
    <w:p w:rsidR="002B1952" w:rsidRDefault="007F5FD5">
      <w:pPr>
        <w:numPr>
          <w:ilvl w:val="0"/>
          <w:numId w:val="5"/>
        </w:numPr>
        <w:tabs>
          <w:tab w:val="left" w:pos="980"/>
        </w:tabs>
        <w:spacing w:line="302" w:lineRule="auto"/>
        <w:ind w:left="980" w:hanging="358"/>
        <w:jc w:val="both"/>
        <w:rPr>
          <w:rFonts w:ascii="Times" w:eastAsia="Times" w:hAnsi="Times" w:cs="Times"/>
          <w:b/>
          <w:bCs/>
          <w:sz w:val="23"/>
          <w:szCs w:val="23"/>
        </w:rPr>
      </w:pPr>
      <w:r>
        <w:rPr>
          <w:rFonts w:eastAsia="Times New Roman"/>
          <w:b/>
          <w:bCs/>
          <w:sz w:val="23"/>
          <w:szCs w:val="23"/>
        </w:rPr>
        <w:t>Во время проведения итогового сочинения (изложения) на рабочем столе участников итогового сочинения (изложения), помимо бланка регистрации и бланков записи (дополнительных бланков записи), находятся: ручка (гелевая или капиллярная с чернилами чѐрного цвета); документ, удостоверяющий личность;</w:t>
      </w:r>
    </w:p>
    <w:p w:rsidR="002B1952" w:rsidRDefault="002B1952">
      <w:pPr>
        <w:sectPr w:rsidR="002B1952">
          <w:pgSz w:w="11900" w:h="16838"/>
          <w:pgMar w:top="1109" w:right="846" w:bottom="499" w:left="1440" w:header="0" w:footer="0" w:gutter="0"/>
          <w:cols w:space="720" w:equalWidth="0">
            <w:col w:w="9620"/>
          </w:cols>
        </w:sectPr>
      </w:pPr>
    </w:p>
    <w:p w:rsidR="002B1952" w:rsidRDefault="007F5FD5">
      <w:pPr>
        <w:spacing w:line="288" w:lineRule="auto"/>
        <w:ind w:left="980"/>
        <w:jc w:val="both"/>
        <w:rPr>
          <w:sz w:val="20"/>
          <w:szCs w:val="20"/>
        </w:rPr>
      </w:pPr>
      <w:r>
        <w:rPr>
          <w:rFonts w:eastAsia="Times New Roman"/>
          <w:b/>
          <w:bCs/>
          <w:sz w:val="23"/>
          <w:szCs w:val="23"/>
        </w:rPr>
        <w:lastRenderedPageBreak/>
        <w:t>лекарства и питание (при необходимости); орфографический словарь для участников итогового сочинения (орфографический и толковый словари для участников итогового изложения), выдаваемый членами комиссии по проведению итогового сочинения (изложения); инструкция для участника итогового сочинения (изложения); листы бумаги для черновиков; специальные технические средства (для участников с ОВЗ, детей</w:t>
      </w:r>
      <w:r>
        <w:rPr>
          <w:rFonts w:ascii="Times" w:eastAsia="Times" w:hAnsi="Times" w:cs="Times"/>
          <w:sz w:val="23"/>
          <w:szCs w:val="23"/>
        </w:rPr>
        <w:t>-</w:t>
      </w:r>
      <w:r>
        <w:rPr>
          <w:rFonts w:eastAsia="Times New Roman"/>
          <w:b/>
          <w:bCs/>
          <w:sz w:val="23"/>
          <w:szCs w:val="23"/>
        </w:rPr>
        <w:t>инвалидов, инвалидов).</w:t>
      </w:r>
    </w:p>
    <w:p w:rsidR="002B1952" w:rsidRDefault="002B1952">
      <w:pPr>
        <w:spacing w:line="2" w:lineRule="exact"/>
        <w:rPr>
          <w:sz w:val="20"/>
          <w:szCs w:val="20"/>
        </w:rPr>
      </w:pPr>
    </w:p>
    <w:p w:rsidR="002B1952" w:rsidRDefault="007F5FD5">
      <w:pPr>
        <w:numPr>
          <w:ilvl w:val="0"/>
          <w:numId w:val="6"/>
        </w:numPr>
        <w:tabs>
          <w:tab w:val="left" w:pos="1040"/>
        </w:tabs>
        <w:spacing w:line="301" w:lineRule="auto"/>
        <w:ind w:left="980" w:hanging="358"/>
        <w:jc w:val="both"/>
        <w:rPr>
          <w:rFonts w:ascii="Times" w:eastAsia="Times" w:hAnsi="Times" w:cs="Times"/>
          <w:b/>
          <w:bCs/>
        </w:rPr>
      </w:pPr>
      <w:r>
        <w:rPr>
          <w:rFonts w:eastAsia="Times New Roman"/>
          <w:b/>
          <w:bCs/>
        </w:rPr>
        <w:t>Во время проведения итогового сочинения (изложения) участникам итогового сочинения (изложения) запрещено иметь при себе средства связи, фото</w:t>
      </w:r>
      <w:r>
        <w:rPr>
          <w:rFonts w:ascii="Times" w:eastAsia="Times" w:hAnsi="Times" w:cs="Times"/>
        </w:rPr>
        <w:t>-</w:t>
      </w:r>
      <w:r>
        <w:rPr>
          <w:rFonts w:eastAsia="Times New Roman"/>
          <w:b/>
          <w:bCs/>
        </w:rPr>
        <w:t>, аудио</w:t>
      </w:r>
      <w:r>
        <w:rPr>
          <w:rFonts w:ascii="Times" w:eastAsia="Times" w:hAnsi="Times" w:cs="Times"/>
        </w:rPr>
        <w:t>-</w:t>
      </w:r>
      <w:r>
        <w:rPr>
          <w:rFonts w:eastAsia="Times New Roman"/>
          <w:b/>
          <w:bCs/>
        </w:rPr>
        <w:t xml:space="preserve">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также запрещается пользоваться текстами литературного материала (художественные произведения, дневники, мемуары, публицистика, другие литературные источники).</w:t>
      </w:r>
    </w:p>
    <w:p w:rsidR="002B1952" w:rsidRDefault="002B1952">
      <w:pPr>
        <w:spacing w:line="2" w:lineRule="exact"/>
        <w:rPr>
          <w:rFonts w:ascii="Times" w:eastAsia="Times" w:hAnsi="Times" w:cs="Times"/>
          <w:b/>
          <w:bCs/>
        </w:rPr>
      </w:pPr>
    </w:p>
    <w:p w:rsidR="002B1952" w:rsidRDefault="007F5FD5">
      <w:pPr>
        <w:numPr>
          <w:ilvl w:val="0"/>
          <w:numId w:val="6"/>
        </w:numPr>
        <w:tabs>
          <w:tab w:val="left" w:pos="1040"/>
        </w:tabs>
        <w:spacing w:line="301" w:lineRule="auto"/>
        <w:ind w:left="980" w:hanging="358"/>
        <w:jc w:val="both"/>
        <w:rPr>
          <w:rFonts w:ascii="Times" w:eastAsia="Times" w:hAnsi="Times" w:cs="Times"/>
          <w:b/>
          <w:bCs/>
        </w:rPr>
      </w:pPr>
      <w:r>
        <w:rPr>
          <w:rFonts w:eastAsia="Times New Roman"/>
          <w:b/>
          <w:bCs/>
        </w:rPr>
        <w:t xml:space="preserve">Участники итогового сочинения (изложения), нарушившие установленные требования, удаляются с итогового сочинения (изложения) руководителем образовательной организации и (или) членом комиссии по проведению итогового сочинения (изложения). Член комиссии по проведению итогового сочинения (изложения) составляет «Акт об удалении участника итогового сочинения </w:t>
      </w:r>
      <w:r>
        <w:rPr>
          <w:rFonts w:ascii="Times" w:eastAsia="Times" w:hAnsi="Times" w:cs="Times"/>
        </w:rPr>
        <w:t>(</w:t>
      </w:r>
      <w:r>
        <w:rPr>
          <w:rFonts w:eastAsia="Times New Roman"/>
          <w:b/>
          <w:bCs/>
        </w:rPr>
        <w:t>изложения)»,</w:t>
      </w:r>
      <w:r>
        <w:rPr>
          <w:rFonts w:ascii="Times" w:eastAsia="Times" w:hAnsi="Times" w:cs="Times"/>
        </w:rPr>
        <w:t xml:space="preserve"> </w:t>
      </w:r>
      <w:r>
        <w:rPr>
          <w:rFonts w:eastAsia="Times New Roman"/>
          <w:b/>
          <w:bCs/>
        </w:rPr>
        <w:t>вносит соответствующую отметку в форму</w:t>
      </w:r>
      <w:r>
        <w:rPr>
          <w:rFonts w:ascii="Times" w:eastAsia="Times" w:hAnsi="Times" w:cs="Times"/>
        </w:rPr>
        <w:t xml:space="preserve"> </w:t>
      </w:r>
      <w:r>
        <w:rPr>
          <w:rFonts w:eastAsia="Times New Roman"/>
          <w:b/>
          <w:bCs/>
        </w:rPr>
        <w:t>«Ведомость проведения</w:t>
      </w:r>
      <w:r>
        <w:rPr>
          <w:rFonts w:ascii="Times" w:eastAsia="Times" w:hAnsi="Times" w:cs="Times"/>
        </w:rPr>
        <w:t xml:space="preserve"> </w:t>
      </w:r>
      <w:r>
        <w:rPr>
          <w:rFonts w:eastAsia="Times New Roman"/>
          <w:b/>
          <w:bCs/>
        </w:rPr>
        <w:t>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по проведению итогового сочинения (изложения) составляют «Акт о досрочном завершении написания итогового сочинения (изложения) по уважительным причинам», вносят соответствующую отметку в форму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w:t>
      </w:r>
    </w:p>
    <w:p w:rsidR="002B1952" w:rsidRDefault="002B1952">
      <w:pPr>
        <w:spacing w:line="1" w:lineRule="exact"/>
        <w:rPr>
          <w:rFonts w:ascii="Times" w:eastAsia="Times" w:hAnsi="Times" w:cs="Times"/>
          <w:b/>
          <w:bCs/>
        </w:rPr>
      </w:pPr>
    </w:p>
    <w:p w:rsidR="002B1952" w:rsidRDefault="007F5FD5">
      <w:pPr>
        <w:numPr>
          <w:ilvl w:val="0"/>
          <w:numId w:val="6"/>
        </w:numPr>
        <w:tabs>
          <w:tab w:val="left" w:pos="980"/>
        </w:tabs>
        <w:spacing w:line="275" w:lineRule="auto"/>
        <w:ind w:left="980" w:hanging="358"/>
        <w:jc w:val="both"/>
        <w:rPr>
          <w:rFonts w:ascii="Times" w:eastAsia="Times" w:hAnsi="Times" w:cs="Times"/>
          <w:b/>
          <w:bCs/>
          <w:sz w:val="24"/>
          <w:szCs w:val="24"/>
        </w:rPr>
      </w:pPr>
      <w:r>
        <w:rPr>
          <w:rFonts w:eastAsia="Times New Roman"/>
          <w:b/>
          <w:bCs/>
          <w:sz w:val="24"/>
          <w:szCs w:val="24"/>
        </w:rPr>
        <w:t>За 30 минут и за 5 минут до окончания итогового сочинения (изложения) члены комиссии по проведению итогового сочинения (изложения) сообщают участникам 11 итогового сочинения (изложения) о скором завершении написания итогового сочинения (изложения) и о необходимости перенести написанные сочинения (изложения) из листов бумаги для черновиков в бланки записи (в том числе в дополнительные бланки записи).</w:t>
      </w:r>
    </w:p>
    <w:p w:rsidR="002B1952" w:rsidRDefault="002B1952">
      <w:pPr>
        <w:spacing w:line="6" w:lineRule="exact"/>
        <w:rPr>
          <w:rFonts w:ascii="Times" w:eastAsia="Times" w:hAnsi="Times" w:cs="Times"/>
          <w:b/>
          <w:bCs/>
          <w:sz w:val="24"/>
          <w:szCs w:val="24"/>
        </w:rPr>
      </w:pPr>
    </w:p>
    <w:p w:rsidR="002B1952" w:rsidRDefault="007F5FD5">
      <w:pPr>
        <w:numPr>
          <w:ilvl w:val="0"/>
          <w:numId w:val="6"/>
        </w:numPr>
        <w:tabs>
          <w:tab w:val="left" w:pos="980"/>
        </w:tabs>
        <w:spacing w:line="287" w:lineRule="auto"/>
        <w:ind w:left="980" w:hanging="358"/>
        <w:jc w:val="both"/>
        <w:rPr>
          <w:rFonts w:ascii="Times" w:eastAsia="Times" w:hAnsi="Times" w:cs="Times"/>
          <w:b/>
          <w:bCs/>
          <w:sz w:val="23"/>
          <w:szCs w:val="23"/>
        </w:rPr>
      </w:pPr>
      <w:r>
        <w:rPr>
          <w:rFonts w:eastAsia="Times New Roman"/>
          <w:b/>
          <w:bCs/>
          <w:sz w:val="23"/>
          <w:szCs w:val="23"/>
        </w:rPr>
        <w:t>Участники итогового сочинения (изложения), досрочно завершившие написание итогового сочинения (изложения), сдают бланки регистрации, бланки записи (дополнительные бланки записи), листы бумаги для черновиков и покидают место проведения итогового сочинения (изложения), не дожидаясь установленного времени завершения итогового сочинения (изложения).</w:t>
      </w:r>
    </w:p>
    <w:p w:rsidR="002B1952" w:rsidRDefault="002B1952">
      <w:pPr>
        <w:spacing w:line="5" w:lineRule="exact"/>
        <w:rPr>
          <w:rFonts w:ascii="Times" w:eastAsia="Times" w:hAnsi="Times" w:cs="Times"/>
          <w:b/>
          <w:bCs/>
          <w:sz w:val="23"/>
          <w:szCs w:val="23"/>
        </w:rPr>
      </w:pPr>
    </w:p>
    <w:p w:rsidR="002B1952" w:rsidRDefault="007F5FD5">
      <w:pPr>
        <w:numPr>
          <w:ilvl w:val="0"/>
          <w:numId w:val="6"/>
        </w:numPr>
        <w:tabs>
          <w:tab w:val="left" w:pos="980"/>
        </w:tabs>
        <w:spacing w:line="299" w:lineRule="auto"/>
        <w:ind w:left="980" w:hanging="358"/>
        <w:jc w:val="both"/>
        <w:rPr>
          <w:rFonts w:ascii="Times" w:eastAsia="Times" w:hAnsi="Times" w:cs="Times"/>
          <w:b/>
          <w:bCs/>
          <w:sz w:val="23"/>
          <w:szCs w:val="23"/>
        </w:rPr>
      </w:pPr>
      <w:r>
        <w:rPr>
          <w:rFonts w:eastAsia="Times New Roman"/>
          <w:b/>
          <w:bCs/>
          <w:sz w:val="23"/>
          <w:szCs w:val="23"/>
        </w:rPr>
        <w:t>По истечении установленного времени завершения итогового сочинения (изложения) члены комиссии по проведению итогового сочинения (изложения) объявляют об окончании выполнения итогового сочинения (изложения) и собирают у участников итогового сочинения (изложения) бланки регистрации, бланки записи (дополнительные бланки записи), листы бумаги для черновиков.</w:t>
      </w:r>
    </w:p>
    <w:p w:rsidR="002B1952" w:rsidRDefault="002B1952">
      <w:pPr>
        <w:sectPr w:rsidR="002B1952">
          <w:pgSz w:w="11900" w:h="16838"/>
          <w:pgMar w:top="1109" w:right="846" w:bottom="502" w:left="1440" w:header="0" w:footer="0" w:gutter="0"/>
          <w:cols w:space="720" w:equalWidth="0">
            <w:col w:w="9620"/>
          </w:cols>
        </w:sectPr>
      </w:pPr>
    </w:p>
    <w:p w:rsidR="002B1952" w:rsidRDefault="007F5FD5">
      <w:pPr>
        <w:spacing w:line="288" w:lineRule="auto"/>
        <w:ind w:left="980" w:right="120"/>
        <w:jc w:val="both"/>
        <w:rPr>
          <w:sz w:val="20"/>
          <w:szCs w:val="20"/>
        </w:rPr>
      </w:pPr>
      <w:r>
        <w:rPr>
          <w:rFonts w:eastAsia="Times New Roman"/>
          <w:b/>
          <w:bCs/>
          <w:sz w:val="23"/>
          <w:szCs w:val="23"/>
        </w:rPr>
        <w:lastRenderedPageBreak/>
        <w:t>Члены комиссии по проведению итогового сочинения (изложения) ставят «Z» на полях бланков записи, оставшихся незаполненными (в том числе и на его оборотной стороне в случае использования двустороннего бланка записи), а также</w:t>
      </w:r>
    </w:p>
    <w:p w:rsidR="002B1952" w:rsidRDefault="002B1952">
      <w:pPr>
        <w:spacing w:line="1" w:lineRule="exact"/>
        <w:rPr>
          <w:sz w:val="20"/>
          <w:szCs w:val="20"/>
        </w:rPr>
      </w:pPr>
    </w:p>
    <w:p w:rsidR="002B1952" w:rsidRDefault="007F5FD5">
      <w:pPr>
        <w:spacing w:line="276" w:lineRule="auto"/>
        <w:ind w:left="980" w:right="120"/>
        <w:jc w:val="both"/>
        <w:rPr>
          <w:sz w:val="20"/>
          <w:szCs w:val="20"/>
        </w:rPr>
      </w:pPr>
      <w:r>
        <w:rPr>
          <w:rFonts w:eastAsia="Times New Roman"/>
          <w:b/>
          <w:bCs/>
          <w:sz w:val="24"/>
          <w:szCs w:val="24"/>
        </w:rPr>
        <w:t>в выданных дополнительных бланках записи. В бланках регистрации участников итогового сочинения (изложения) члены комиссии по проведению итогового сочинения (изложения) заполняют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использовано участником.</w:t>
      </w:r>
    </w:p>
    <w:p w:rsidR="002B1952" w:rsidRDefault="002B1952">
      <w:pPr>
        <w:spacing w:line="1" w:lineRule="exact"/>
        <w:rPr>
          <w:sz w:val="20"/>
          <w:szCs w:val="20"/>
        </w:rPr>
      </w:pPr>
    </w:p>
    <w:p w:rsidR="002B1952" w:rsidRDefault="007F5FD5">
      <w:pPr>
        <w:numPr>
          <w:ilvl w:val="0"/>
          <w:numId w:val="7"/>
        </w:numPr>
        <w:tabs>
          <w:tab w:val="left" w:pos="1040"/>
        </w:tabs>
        <w:spacing w:line="275" w:lineRule="auto"/>
        <w:ind w:left="980" w:right="120" w:hanging="358"/>
        <w:rPr>
          <w:rFonts w:ascii="Times" w:eastAsia="Times" w:hAnsi="Times" w:cs="Times"/>
          <w:b/>
          <w:bCs/>
          <w:sz w:val="24"/>
          <w:szCs w:val="24"/>
        </w:rPr>
      </w:pPr>
      <w:r>
        <w:rPr>
          <w:rFonts w:eastAsia="Times New Roman"/>
          <w:b/>
          <w:bCs/>
          <w:sz w:val="24"/>
          <w:szCs w:val="24"/>
        </w:rPr>
        <w:t>Члены комиссии по проведению итогового сочинения (изложения) заполняют соответствующие отчетные формы.</w:t>
      </w:r>
    </w:p>
    <w:p w:rsidR="002B1952" w:rsidRDefault="002B1952">
      <w:pPr>
        <w:spacing w:line="1" w:lineRule="exact"/>
        <w:rPr>
          <w:rFonts w:ascii="Times" w:eastAsia="Times" w:hAnsi="Times" w:cs="Times"/>
          <w:b/>
          <w:bCs/>
          <w:sz w:val="24"/>
          <w:szCs w:val="24"/>
        </w:rPr>
      </w:pPr>
    </w:p>
    <w:p w:rsidR="002B1952" w:rsidRDefault="007F5FD5">
      <w:pPr>
        <w:numPr>
          <w:ilvl w:val="0"/>
          <w:numId w:val="7"/>
        </w:numPr>
        <w:tabs>
          <w:tab w:val="left" w:pos="980"/>
        </w:tabs>
        <w:spacing w:line="293" w:lineRule="auto"/>
        <w:ind w:left="980" w:right="120" w:hanging="358"/>
        <w:jc w:val="both"/>
        <w:rPr>
          <w:rFonts w:ascii="Times" w:eastAsia="Times" w:hAnsi="Times" w:cs="Times"/>
          <w:b/>
          <w:bCs/>
          <w:sz w:val="24"/>
          <w:szCs w:val="24"/>
        </w:rPr>
      </w:pPr>
      <w:r>
        <w:rPr>
          <w:rFonts w:eastAsia="Times New Roman"/>
          <w:b/>
          <w:bCs/>
          <w:sz w:val="24"/>
          <w:szCs w:val="24"/>
        </w:rPr>
        <w:t>В свою очередь, участник проверяет данные, внесенные в форму «Ведомость проведения итогового сочинения (изложения) в учебном кабинете ОО (месте проведения)», и подтверждает их личной подписью</w:t>
      </w:r>
      <w:r w:rsidR="00F40410">
        <w:rPr>
          <w:rFonts w:eastAsia="Times New Roman"/>
          <w:b/>
          <w:bCs/>
          <w:sz w:val="24"/>
          <w:szCs w:val="24"/>
        </w:rPr>
        <w:t>:</w:t>
      </w:r>
    </w:p>
    <w:p w:rsidR="002B1952" w:rsidRDefault="002B1952">
      <w:pPr>
        <w:spacing w:line="260" w:lineRule="exact"/>
        <w:rPr>
          <w:sz w:val="20"/>
          <w:szCs w:val="20"/>
        </w:rPr>
      </w:pPr>
    </w:p>
    <w:p w:rsidR="007F5FD5" w:rsidRDefault="007F5FD5">
      <w:pPr>
        <w:ind w:left="260"/>
        <w:rPr>
          <w:sz w:val="20"/>
          <w:szCs w:val="20"/>
        </w:rPr>
      </w:pPr>
      <w:r>
        <w:rPr>
          <w:rFonts w:eastAsia="Times New Roman"/>
          <w:b/>
          <w:bCs/>
          <w:sz w:val="24"/>
          <w:szCs w:val="24"/>
        </w:rPr>
        <w:t>Порядок проведения сочинения мною прочитан и принят к сведению</w:t>
      </w:r>
    </w:p>
    <w:p w:rsidR="002B1952" w:rsidRDefault="002B1952">
      <w:pPr>
        <w:spacing w:line="243" w:lineRule="exact"/>
        <w:rPr>
          <w:sz w:val="20"/>
          <w:szCs w:val="20"/>
        </w:rPr>
      </w:pPr>
    </w:p>
    <w:tbl>
      <w:tblPr>
        <w:tblW w:w="960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80"/>
        <w:gridCol w:w="2420"/>
        <w:gridCol w:w="2120"/>
        <w:gridCol w:w="2160"/>
        <w:gridCol w:w="1920"/>
      </w:tblGrid>
      <w:tr w:rsidR="002B1952" w:rsidTr="007F5FD5">
        <w:trPr>
          <w:trHeight w:val="260"/>
        </w:trPr>
        <w:tc>
          <w:tcPr>
            <w:tcW w:w="980" w:type="dxa"/>
            <w:vAlign w:val="bottom"/>
          </w:tcPr>
          <w:p w:rsidR="002B1952" w:rsidRDefault="007F5FD5">
            <w:pPr>
              <w:spacing w:line="260" w:lineRule="exact"/>
              <w:ind w:left="120"/>
              <w:rPr>
                <w:sz w:val="20"/>
                <w:szCs w:val="20"/>
              </w:rPr>
            </w:pPr>
            <w:r>
              <w:rPr>
                <w:rFonts w:eastAsia="Times New Roman"/>
                <w:b/>
                <w:bCs/>
                <w:sz w:val="24"/>
                <w:szCs w:val="24"/>
              </w:rPr>
              <w:t>№ пп</w:t>
            </w:r>
          </w:p>
        </w:tc>
        <w:tc>
          <w:tcPr>
            <w:tcW w:w="2420" w:type="dxa"/>
            <w:vAlign w:val="bottom"/>
          </w:tcPr>
          <w:p w:rsidR="002B1952" w:rsidRDefault="007F5FD5">
            <w:pPr>
              <w:spacing w:line="260" w:lineRule="exact"/>
              <w:ind w:left="100"/>
              <w:rPr>
                <w:sz w:val="20"/>
                <w:szCs w:val="20"/>
              </w:rPr>
            </w:pPr>
            <w:r>
              <w:rPr>
                <w:rFonts w:eastAsia="Times New Roman"/>
                <w:b/>
                <w:bCs/>
                <w:w w:val="99"/>
                <w:sz w:val="24"/>
                <w:szCs w:val="24"/>
              </w:rPr>
              <w:t>ФИОзаконного</w:t>
            </w:r>
          </w:p>
        </w:tc>
        <w:tc>
          <w:tcPr>
            <w:tcW w:w="2120" w:type="dxa"/>
            <w:vAlign w:val="bottom"/>
          </w:tcPr>
          <w:p w:rsidR="002B1952" w:rsidRDefault="007F5FD5">
            <w:pPr>
              <w:spacing w:line="260" w:lineRule="exact"/>
              <w:ind w:left="100"/>
              <w:rPr>
                <w:sz w:val="20"/>
                <w:szCs w:val="20"/>
              </w:rPr>
            </w:pPr>
            <w:r>
              <w:rPr>
                <w:rFonts w:eastAsia="Times New Roman"/>
                <w:b/>
                <w:bCs/>
                <w:sz w:val="24"/>
                <w:szCs w:val="24"/>
              </w:rPr>
              <w:t>подпись</w:t>
            </w:r>
          </w:p>
        </w:tc>
        <w:tc>
          <w:tcPr>
            <w:tcW w:w="2160" w:type="dxa"/>
            <w:vAlign w:val="bottom"/>
          </w:tcPr>
          <w:p w:rsidR="002B1952" w:rsidRDefault="007F5FD5">
            <w:pPr>
              <w:spacing w:line="260" w:lineRule="exact"/>
              <w:ind w:left="100"/>
              <w:rPr>
                <w:sz w:val="20"/>
                <w:szCs w:val="20"/>
              </w:rPr>
            </w:pPr>
            <w:r>
              <w:rPr>
                <w:rFonts w:eastAsia="Times New Roman"/>
                <w:b/>
                <w:bCs/>
                <w:sz w:val="24"/>
                <w:szCs w:val="24"/>
              </w:rPr>
              <w:t>ФИО</w:t>
            </w:r>
          </w:p>
        </w:tc>
        <w:tc>
          <w:tcPr>
            <w:tcW w:w="1920" w:type="dxa"/>
            <w:vAlign w:val="bottom"/>
          </w:tcPr>
          <w:p w:rsidR="002B1952" w:rsidRDefault="007F5FD5">
            <w:pPr>
              <w:spacing w:line="260" w:lineRule="exact"/>
              <w:ind w:left="100"/>
              <w:rPr>
                <w:sz w:val="20"/>
                <w:szCs w:val="20"/>
              </w:rPr>
            </w:pPr>
            <w:r>
              <w:rPr>
                <w:rFonts w:eastAsia="Times New Roman"/>
                <w:b/>
                <w:bCs/>
                <w:sz w:val="24"/>
                <w:szCs w:val="24"/>
              </w:rPr>
              <w:t>подпись</w:t>
            </w:r>
          </w:p>
        </w:tc>
      </w:tr>
      <w:tr w:rsidR="002B1952" w:rsidTr="007F5FD5">
        <w:trPr>
          <w:trHeight w:val="301"/>
        </w:trPr>
        <w:tc>
          <w:tcPr>
            <w:tcW w:w="980" w:type="dxa"/>
            <w:vAlign w:val="bottom"/>
          </w:tcPr>
          <w:p w:rsidR="002B1952" w:rsidRDefault="002B1952">
            <w:pPr>
              <w:rPr>
                <w:sz w:val="24"/>
                <w:szCs w:val="24"/>
              </w:rPr>
            </w:pPr>
          </w:p>
        </w:tc>
        <w:tc>
          <w:tcPr>
            <w:tcW w:w="2420" w:type="dxa"/>
            <w:vAlign w:val="bottom"/>
          </w:tcPr>
          <w:p w:rsidR="002B1952" w:rsidRDefault="007F5FD5">
            <w:pPr>
              <w:ind w:left="100"/>
              <w:rPr>
                <w:sz w:val="20"/>
                <w:szCs w:val="20"/>
              </w:rPr>
            </w:pPr>
            <w:r>
              <w:rPr>
                <w:rFonts w:eastAsia="Times New Roman"/>
                <w:b/>
                <w:bCs/>
                <w:sz w:val="24"/>
                <w:szCs w:val="24"/>
              </w:rPr>
              <w:t>представителя</w:t>
            </w:r>
          </w:p>
        </w:tc>
        <w:tc>
          <w:tcPr>
            <w:tcW w:w="2120" w:type="dxa"/>
            <w:vAlign w:val="bottom"/>
          </w:tcPr>
          <w:p w:rsidR="002B1952" w:rsidRDefault="002B1952">
            <w:pPr>
              <w:rPr>
                <w:sz w:val="24"/>
                <w:szCs w:val="24"/>
              </w:rPr>
            </w:pPr>
          </w:p>
        </w:tc>
        <w:tc>
          <w:tcPr>
            <w:tcW w:w="2160" w:type="dxa"/>
            <w:vAlign w:val="bottom"/>
          </w:tcPr>
          <w:p w:rsidR="002B1952" w:rsidRDefault="007F5FD5">
            <w:pPr>
              <w:ind w:left="100"/>
              <w:rPr>
                <w:sz w:val="20"/>
                <w:szCs w:val="20"/>
              </w:rPr>
            </w:pPr>
            <w:r>
              <w:rPr>
                <w:rFonts w:eastAsia="Times New Roman"/>
                <w:b/>
                <w:bCs/>
                <w:sz w:val="24"/>
                <w:szCs w:val="24"/>
              </w:rPr>
              <w:t>обучающегося</w:t>
            </w:r>
          </w:p>
        </w:tc>
        <w:tc>
          <w:tcPr>
            <w:tcW w:w="1920" w:type="dxa"/>
            <w:vAlign w:val="bottom"/>
          </w:tcPr>
          <w:p w:rsidR="002B1952" w:rsidRDefault="002B1952">
            <w:pPr>
              <w:rPr>
                <w:sz w:val="24"/>
                <w:szCs w:val="24"/>
              </w:rPr>
            </w:pPr>
          </w:p>
        </w:tc>
      </w:tr>
      <w:tr w:rsidR="002B1952" w:rsidTr="007F5FD5">
        <w:trPr>
          <w:trHeight w:val="268"/>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8"/>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8"/>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8"/>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2B1952" w:rsidTr="007F5FD5">
        <w:trPr>
          <w:trHeight w:val="266"/>
        </w:trPr>
        <w:tc>
          <w:tcPr>
            <w:tcW w:w="980" w:type="dxa"/>
            <w:vAlign w:val="bottom"/>
          </w:tcPr>
          <w:p w:rsidR="002B1952" w:rsidRPr="007F5FD5" w:rsidRDefault="002B1952" w:rsidP="007F5FD5">
            <w:pPr>
              <w:pStyle w:val="a4"/>
              <w:numPr>
                <w:ilvl w:val="0"/>
                <w:numId w:val="8"/>
              </w:numPr>
              <w:rPr>
                <w:sz w:val="23"/>
                <w:szCs w:val="23"/>
              </w:rPr>
            </w:pPr>
          </w:p>
        </w:tc>
        <w:tc>
          <w:tcPr>
            <w:tcW w:w="2420" w:type="dxa"/>
            <w:vAlign w:val="bottom"/>
          </w:tcPr>
          <w:p w:rsidR="002B1952" w:rsidRDefault="002B1952">
            <w:pPr>
              <w:rPr>
                <w:sz w:val="23"/>
                <w:szCs w:val="23"/>
              </w:rPr>
            </w:pPr>
          </w:p>
        </w:tc>
        <w:tc>
          <w:tcPr>
            <w:tcW w:w="2120" w:type="dxa"/>
            <w:vAlign w:val="bottom"/>
          </w:tcPr>
          <w:p w:rsidR="002B1952" w:rsidRDefault="002B1952">
            <w:pPr>
              <w:rPr>
                <w:sz w:val="23"/>
                <w:szCs w:val="23"/>
              </w:rPr>
            </w:pPr>
          </w:p>
        </w:tc>
        <w:tc>
          <w:tcPr>
            <w:tcW w:w="2160" w:type="dxa"/>
            <w:vAlign w:val="bottom"/>
          </w:tcPr>
          <w:p w:rsidR="002B1952" w:rsidRDefault="002B1952">
            <w:pPr>
              <w:rPr>
                <w:sz w:val="23"/>
                <w:szCs w:val="23"/>
              </w:rPr>
            </w:pPr>
          </w:p>
        </w:tc>
        <w:tc>
          <w:tcPr>
            <w:tcW w:w="1920" w:type="dxa"/>
            <w:vAlign w:val="bottom"/>
          </w:tcPr>
          <w:p w:rsidR="002B1952" w:rsidRDefault="002B1952">
            <w:pPr>
              <w:rPr>
                <w:sz w:val="23"/>
                <w:szCs w:val="23"/>
              </w:rPr>
            </w:pPr>
          </w:p>
        </w:tc>
      </w:tr>
      <w:tr w:rsidR="007F5FD5" w:rsidTr="007F5FD5">
        <w:trPr>
          <w:trHeight w:val="266"/>
        </w:trPr>
        <w:tc>
          <w:tcPr>
            <w:tcW w:w="980" w:type="dxa"/>
            <w:vAlign w:val="bottom"/>
          </w:tcPr>
          <w:p w:rsidR="007F5FD5" w:rsidRPr="007F5FD5" w:rsidRDefault="007F5FD5" w:rsidP="007F5FD5">
            <w:pPr>
              <w:pStyle w:val="a4"/>
              <w:numPr>
                <w:ilvl w:val="0"/>
                <w:numId w:val="8"/>
              </w:numPr>
              <w:rPr>
                <w:sz w:val="23"/>
                <w:szCs w:val="23"/>
              </w:rPr>
            </w:pPr>
          </w:p>
        </w:tc>
        <w:tc>
          <w:tcPr>
            <w:tcW w:w="2420" w:type="dxa"/>
            <w:vAlign w:val="bottom"/>
          </w:tcPr>
          <w:p w:rsidR="007F5FD5" w:rsidRDefault="007F5FD5">
            <w:pPr>
              <w:rPr>
                <w:sz w:val="23"/>
                <w:szCs w:val="23"/>
              </w:rPr>
            </w:pPr>
          </w:p>
        </w:tc>
        <w:tc>
          <w:tcPr>
            <w:tcW w:w="2120" w:type="dxa"/>
            <w:vAlign w:val="bottom"/>
          </w:tcPr>
          <w:p w:rsidR="007F5FD5" w:rsidRDefault="007F5FD5">
            <w:pPr>
              <w:rPr>
                <w:sz w:val="23"/>
                <w:szCs w:val="23"/>
              </w:rPr>
            </w:pPr>
          </w:p>
        </w:tc>
        <w:tc>
          <w:tcPr>
            <w:tcW w:w="2160" w:type="dxa"/>
            <w:vAlign w:val="bottom"/>
          </w:tcPr>
          <w:p w:rsidR="007F5FD5" w:rsidRDefault="007F5FD5">
            <w:pPr>
              <w:rPr>
                <w:sz w:val="23"/>
                <w:szCs w:val="23"/>
              </w:rPr>
            </w:pPr>
          </w:p>
        </w:tc>
        <w:tc>
          <w:tcPr>
            <w:tcW w:w="1920" w:type="dxa"/>
            <w:vAlign w:val="bottom"/>
          </w:tcPr>
          <w:p w:rsidR="007F5FD5" w:rsidRDefault="007F5FD5">
            <w:pPr>
              <w:rPr>
                <w:sz w:val="23"/>
                <w:szCs w:val="23"/>
              </w:rPr>
            </w:pPr>
          </w:p>
        </w:tc>
      </w:tr>
      <w:tr w:rsidR="007F5FD5" w:rsidTr="007F5FD5">
        <w:trPr>
          <w:trHeight w:val="266"/>
        </w:trPr>
        <w:tc>
          <w:tcPr>
            <w:tcW w:w="980" w:type="dxa"/>
            <w:vAlign w:val="bottom"/>
          </w:tcPr>
          <w:p w:rsidR="007F5FD5" w:rsidRPr="007F5FD5" w:rsidRDefault="007F5FD5" w:rsidP="007F5FD5">
            <w:pPr>
              <w:pStyle w:val="a4"/>
              <w:numPr>
                <w:ilvl w:val="0"/>
                <w:numId w:val="8"/>
              </w:numPr>
              <w:rPr>
                <w:sz w:val="23"/>
                <w:szCs w:val="23"/>
              </w:rPr>
            </w:pPr>
          </w:p>
        </w:tc>
        <w:tc>
          <w:tcPr>
            <w:tcW w:w="2420" w:type="dxa"/>
            <w:vAlign w:val="bottom"/>
          </w:tcPr>
          <w:p w:rsidR="007F5FD5" w:rsidRDefault="007F5FD5">
            <w:pPr>
              <w:rPr>
                <w:sz w:val="23"/>
                <w:szCs w:val="23"/>
              </w:rPr>
            </w:pPr>
          </w:p>
        </w:tc>
        <w:tc>
          <w:tcPr>
            <w:tcW w:w="2120" w:type="dxa"/>
            <w:vAlign w:val="bottom"/>
          </w:tcPr>
          <w:p w:rsidR="007F5FD5" w:rsidRDefault="007F5FD5">
            <w:pPr>
              <w:rPr>
                <w:sz w:val="23"/>
                <w:szCs w:val="23"/>
              </w:rPr>
            </w:pPr>
          </w:p>
        </w:tc>
        <w:tc>
          <w:tcPr>
            <w:tcW w:w="2160" w:type="dxa"/>
            <w:vAlign w:val="bottom"/>
          </w:tcPr>
          <w:p w:rsidR="007F5FD5" w:rsidRDefault="007F5FD5">
            <w:pPr>
              <w:rPr>
                <w:sz w:val="23"/>
                <w:szCs w:val="23"/>
              </w:rPr>
            </w:pPr>
          </w:p>
        </w:tc>
        <w:tc>
          <w:tcPr>
            <w:tcW w:w="1920" w:type="dxa"/>
            <w:vAlign w:val="bottom"/>
          </w:tcPr>
          <w:p w:rsidR="007F5FD5" w:rsidRDefault="007F5FD5">
            <w:pPr>
              <w:rPr>
                <w:sz w:val="23"/>
                <w:szCs w:val="23"/>
              </w:rPr>
            </w:pPr>
          </w:p>
        </w:tc>
      </w:tr>
      <w:tr w:rsidR="007F5FD5" w:rsidTr="007F5FD5">
        <w:trPr>
          <w:trHeight w:val="266"/>
        </w:trPr>
        <w:tc>
          <w:tcPr>
            <w:tcW w:w="980" w:type="dxa"/>
            <w:vAlign w:val="bottom"/>
          </w:tcPr>
          <w:p w:rsidR="007F5FD5" w:rsidRPr="007F5FD5" w:rsidRDefault="007F5FD5" w:rsidP="007F5FD5">
            <w:pPr>
              <w:pStyle w:val="a4"/>
              <w:numPr>
                <w:ilvl w:val="0"/>
                <w:numId w:val="8"/>
              </w:numPr>
              <w:rPr>
                <w:sz w:val="23"/>
                <w:szCs w:val="23"/>
              </w:rPr>
            </w:pPr>
          </w:p>
        </w:tc>
        <w:tc>
          <w:tcPr>
            <w:tcW w:w="2420" w:type="dxa"/>
            <w:vAlign w:val="bottom"/>
          </w:tcPr>
          <w:p w:rsidR="007F5FD5" w:rsidRDefault="007F5FD5">
            <w:pPr>
              <w:rPr>
                <w:sz w:val="23"/>
                <w:szCs w:val="23"/>
              </w:rPr>
            </w:pPr>
          </w:p>
        </w:tc>
        <w:tc>
          <w:tcPr>
            <w:tcW w:w="2120" w:type="dxa"/>
            <w:vAlign w:val="bottom"/>
          </w:tcPr>
          <w:p w:rsidR="007F5FD5" w:rsidRDefault="007F5FD5">
            <w:pPr>
              <w:rPr>
                <w:sz w:val="23"/>
                <w:szCs w:val="23"/>
              </w:rPr>
            </w:pPr>
          </w:p>
        </w:tc>
        <w:tc>
          <w:tcPr>
            <w:tcW w:w="2160" w:type="dxa"/>
            <w:vAlign w:val="bottom"/>
          </w:tcPr>
          <w:p w:rsidR="007F5FD5" w:rsidRDefault="007F5FD5">
            <w:pPr>
              <w:rPr>
                <w:sz w:val="23"/>
                <w:szCs w:val="23"/>
              </w:rPr>
            </w:pPr>
          </w:p>
        </w:tc>
        <w:tc>
          <w:tcPr>
            <w:tcW w:w="1920" w:type="dxa"/>
            <w:vAlign w:val="bottom"/>
          </w:tcPr>
          <w:p w:rsidR="007F5FD5" w:rsidRDefault="007F5FD5">
            <w:pPr>
              <w:rPr>
                <w:sz w:val="23"/>
                <w:szCs w:val="23"/>
              </w:rPr>
            </w:pPr>
          </w:p>
        </w:tc>
      </w:tr>
      <w:tr w:rsidR="007F5FD5" w:rsidTr="007F5FD5">
        <w:trPr>
          <w:trHeight w:val="266"/>
        </w:trPr>
        <w:tc>
          <w:tcPr>
            <w:tcW w:w="980" w:type="dxa"/>
            <w:vAlign w:val="bottom"/>
          </w:tcPr>
          <w:p w:rsidR="007F5FD5" w:rsidRPr="007F5FD5" w:rsidRDefault="007F5FD5" w:rsidP="007F5FD5">
            <w:pPr>
              <w:pStyle w:val="a4"/>
              <w:numPr>
                <w:ilvl w:val="0"/>
                <w:numId w:val="8"/>
              </w:numPr>
              <w:rPr>
                <w:sz w:val="23"/>
                <w:szCs w:val="23"/>
              </w:rPr>
            </w:pPr>
          </w:p>
        </w:tc>
        <w:tc>
          <w:tcPr>
            <w:tcW w:w="2420" w:type="dxa"/>
            <w:vAlign w:val="bottom"/>
          </w:tcPr>
          <w:p w:rsidR="007F5FD5" w:rsidRDefault="007F5FD5">
            <w:pPr>
              <w:rPr>
                <w:sz w:val="23"/>
                <w:szCs w:val="23"/>
              </w:rPr>
            </w:pPr>
          </w:p>
        </w:tc>
        <w:tc>
          <w:tcPr>
            <w:tcW w:w="2120" w:type="dxa"/>
            <w:vAlign w:val="bottom"/>
          </w:tcPr>
          <w:p w:rsidR="007F5FD5" w:rsidRDefault="007F5FD5">
            <w:pPr>
              <w:rPr>
                <w:sz w:val="23"/>
                <w:szCs w:val="23"/>
              </w:rPr>
            </w:pPr>
          </w:p>
        </w:tc>
        <w:tc>
          <w:tcPr>
            <w:tcW w:w="2160" w:type="dxa"/>
            <w:vAlign w:val="bottom"/>
          </w:tcPr>
          <w:p w:rsidR="007F5FD5" w:rsidRDefault="007F5FD5">
            <w:pPr>
              <w:rPr>
                <w:sz w:val="23"/>
                <w:szCs w:val="23"/>
              </w:rPr>
            </w:pPr>
          </w:p>
        </w:tc>
        <w:tc>
          <w:tcPr>
            <w:tcW w:w="1920" w:type="dxa"/>
            <w:vAlign w:val="bottom"/>
          </w:tcPr>
          <w:p w:rsidR="007F5FD5" w:rsidRDefault="007F5FD5">
            <w:pPr>
              <w:rPr>
                <w:sz w:val="23"/>
                <w:szCs w:val="23"/>
              </w:rPr>
            </w:pPr>
          </w:p>
        </w:tc>
      </w:tr>
    </w:tbl>
    <w:p w:rsidR="002B1952" w:rsidRDefault="002B1952">
      <w:pPr>
        <w:jc w:val="center"/>
        <w:rPr>
          <w:sz w:val="20"/>
          <w:szCs w:val="20"/>
        </w:rPr>
      </w:pPr>
    </w:p>
    <w:sectPr w:rsidR="002B1952">
      <w:pgSz w:w="11900" w:h="16838"/>
      <w:pgMar w:top="1440" w:right="1440" w:bottom="875" w:left="1440" w:header="0" w:footer="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1649"/>
    <w:multiLevelType w:val="hybridMultilevel"/>
    <w:tmpl w:val="280CCF64"/>
    <w:lvl w:ilvl="0" w:tplc="BF0A8CFA">
      <w:start w:val="16"/>
      <w:numFmt w:val="decimal"/>
      <w:lvlText w:val="%1."/>
      <w:lvlJc w:val="left"/>
    </w:lvl>
    <w:lvl w:ilvl="1" w:tplc="EF1223A2">
      <w:numFmt w:val="decimal"/>
      <w:lvlText w:val=""/>
      <w:lvlJc w:val="left"/>
    </w:lvl>
    <w:lvl w:ilvl="2" w:tplc="8B00F2EE">
      <w:numFmt w:val="decimal"/>
      <w:lvlText w:val=""/>
      <w:lvlJc w:val="left"/>
    </w:lvl>
    <w:lvl w:ilvl="3" w:tplc="254071D0">
      <w:numFmt w:val="decimal"/>
      <w:lvlText w:val=""/>
      <w:lvlJc w:val="left"/>
    </w:lvl>
    <w:lvl w:ilvl="4" w:tplc="B002D39E">
      <w:numFmt w:val="decimal"/>
      <w:lvlText w:val=""/>
      <w:lvlJc w:val="left"/>
    </w:lvl>
    <w:lvl w:ilvl="5" w:tplc="DDC8E1E0">
      <w:numFmt w:val="decimal"/>
      <w:lvlText w:val=""/>
      <w:lvlJc w:val="left"/>
    </w:lvl>
    <w:lvl w:ilvl="6" w:tplc="0A02317A">
      <w:numFmt w:val="decimal"/>
      <w:lvlText w:val=""/>
      <w:lvlJc w:val="left"/>
    </w:lvl>
    <w:lvl w:ilvl="7" w:tplc="8DE65844">
      <w:numFmt w:val="decimal"/>
      <w:lvlText w:val=""/>
      <w:lvlJc w:val="left"/>
    </w:lvl>
    <w:lvl w:ilvl="8" w:tplc="A6C2E8AE">
      <w:numFmt w:val="decimal"/>
      <w:lvlText w:val=""/>
      <w:lvlJc w:val="left"/>
    </w:lvl>
  </w:abstractNum>
  <w:abstractNum w:abstractNumId="1">
    <w:nsid w:val="000041BB"/>
    <w:multiLevelType w:val="hybridMultilevel"/>
    <w:tmpl w:val="2C5E5CB6"/>
    <w:lvl w:ilvl="0" w:tplc="0C289DE0">
      <w:start w:val="27"/>
      <w:numFmt w:val="decimal"/>
      <w:lvlText w:val="%1."/>
      <w:lvlJc w:val="left"/>
    </w:lvl>
    <w:lvl w:ilvl="1" w:tplc="25BE50A8">
      <w:numFmt w:val="decimal"/>
      <w:lvlText w:val=""/>
      <w:lvlJc w:val="left"/>
    </w:lvl>
    <w:lvl w:ilvl="2" w:tplc="CA104C80">
      <w:numFmt w:val="decimal"/>
      <w:lvlText w:val=""/>
      <w:lvlJc w:val="left"/>
    </w:lvl>
    <w:lvl w:ilvl="3" w:tplc="2C5655F2">
      <w:numFmt w:val="decimal"/>
      <w:lvlText w:val=""/>
      <w:lvlJc w:val="left"/>
    </w:lvl>
    <w:lvl w:ilvl="4" w:tplc="8DDCB0F4">
      <w:numFmt w:val="decimal"/>
      <w:lvlText w:val=""/>
      <w:lvlJc w:val="left"/>
    </w:lvl>
    <w:lvl w:ilvl="5" w:tplc="2D707290">
      <w:numFmt w:val="decimal"/>
      <w:lvlText w:val=""/>
      <w:lvlJc w:val="left"/>
    </w:lvl>
    <w:lvl w:ilvl="6" w:tplc="87EE3822">
      <w:numFmt w:val="decimal"/>
      <w:lvlText w:val=""/>
      <w:lvlJc w:val="left"/>
    </w:lvl>
    <w:lvl w:ilvl="7" w:tplc="E99A6B7E">
      <w:numFmt w:val="decimal"/>
      <w:lvlText w:val=""/>
      <w:lvlJc w:val="left"/>
    </w:lvl>
    <w:lvl w:ilvl="8" w:tplc="1DE43EC8">
      <w:numFmt w:val="decimal"/>
      <w:lvlText w:val=""/>
      <w:lvlJc w:val="left"/>
    </w:lvl>
  </w:abstractNum>
  <w:abstractNum w:abstractNumId="2">
    <w:nsid w:val="00005AF1"/>
    <w:multiLevelType w:val="hybridMultilevel"/>
    <w:tmpl w:val="A9883480"/>
    <w:lvl w:ilvl="0" w:tplc="7AF2F40C">
      <w:start w:val="22"/>
      <w:numFmt w:val="decimal"/>
      <w:lvlText w:val="%1."/>
      <w:lvlJc w:val="left"/>
    </w:lvl>
    <w:lvl w:ilvl="1" w:tplc="08283C7A">
      <w:numFmt w:val="decimal"/>
      <w:lvlText w:val=""/>
      <w:lvlJc w:val="left"/>
    </w:lvl>
    <w:lvl w:ilvl="2" w:tplc="935831FC">
      <w:numFmt w:val="decimal"/>
      <w:lvlText w:val=""/>
      <w:lvlJc w:val="left"/>
    </w:lvl>
    <w:lvl w:ilvl="3" w:tplc="1578F202">
      <w:numFmt w:val="decimal"/>
      <w:lvlText w:val=""/>
      <w:lvlJc w:val="left"/>
    </w:lvl>
    <w:lvl w:ilvl="4" w:tplc="CA281AE6">
      <w:numFmt w:val="decimal"/>
      <w:lvlText w:val=""/>
      <w:lvlJc w:val="left"/>
    </w:lvl>
    <w:lvl w:ilvl="5" w:tplc="47C60228">
      <w:numFmt w:val="decimal"/>
      <w:lvlText w:val=""/>
      <w:lvlJc w:val="left"/>
    </w:lvl>
    <w:lvl w:ilvl="6" w:tplc="2ED64888">
      <w:numFmt w:val="decimal"/>
      <w:lvlText w:val=""/>
      <w:lvlJc w:val="left"/>
    </w:lvl>
    <w:lvl w:ilvl="7" w:tplc="EBDCE4D8">
      <w:numFmt w:val="decimal"/>
      <w:lvlText w:val=""/>
      <w:lvlJc w:val="left"/>
    </w:lvl>
    <w:lvl w:ilvl="8" w:tplc="BCE67594">
      <w:numFmt w:val="decimal"/>
      <w:lvlText w:val=""/>
      <w:lvlJc w:val="left"/>
    </w:lvl>
  </w:abstractNum>
  <w:abstractNum w:abstractNumId="3">
    <w:nsid w:val="00005F90"/>
    <w:multiLevelType w:val="hybridMultilevel"/>
    <w:tmpl w:val="F7EA932C"/>
    <w:lvl w:ilvl="0" w:tplc="730C1170">
      <w:start w:val="10"/>
      <w:numFmt w:val="decimal"/>
      <w:lvlText w:val="%1."/>
      <w:lvlJc w:val="left"/>
    </w:lvl>
    <w:lvl w:ilvl="1" w:tplc="5BB829A0">
      <w:numFmt w:val="decimal"/>
      <w:lvlText w:val=""/>
      <w:lvlJc w:val="left"/>
    </w:lvl>
    <w:lvl w:ilvl="2" w:tplc="65549CAC">
      <w:numFmt w:val="decimal"/>
      <w:lvlText w:val=""/>
      <w:lvlJc w:val="left"/>
    </w:lvl>
    <w:lvl w:ilvl="3" w:tplc="0B1C75DC">
      <w:numFmt w:val="decimal"/>
      <w:lvlText w:val=""/>
      <w:lvlJc w:val="left"/>
    </w:lvl>
    <w:lvl w:ilvl="4" w:tplc="D5F841F4">
      <w:numFmt w:val="decimal"/>
      <w:lvlText w:val=""/>
      <w:lvlJc w:val="left"/>
    </w:lvl>
    <w:lvl w:ilvl="5" w:tplc="BA669084">
      <w:numFmt w:val="decimal"/>
      <w:lvlText w:val=""/>
      <w:lvlJc w:val="left"/>
    </w:lvl>
    <w:lvl w:ilvl="6" w:tplc="9B5CB406">
      <w:numFmt w:val="decimal"/>
      <w:lvlText w:val=""/>
      <w:lvlJc w:val="left"/>
    </w:lvl>
    <w:lvl w:ilvl="7" w:tplc="E84A095C">
      <w:numFmt w:val="decimal"/>
      <w:lvlText w:val=""/>
      <w:lvlJc w:val="left"/>
    </w:lvl>
    <w:lvl w:ilvl="8" w:tplc="5D04D2F2">
      <w:numFmt w:val="decimal"/>
      <w:lvlText w:val=""/>
      <w:lvlJc w:val="left"/>
    </w:lvl>
  </w:abstractNum>
  <w:abstractNum w:abstractNumId="4">
    <w:nsid w:val="00006952"/>
    <w:multiLevelType w:val="hybridMultilevel"/>
    <w:tmpl w:val="469AFA44"/>
    <w:lvl w:ilvl="0" w:tplc="C5F60FF4">
      <w:start w:val="6"/>
      <w:numFmt w:val="decimal"/>
      <w:lvlText w:val="%1."/>
      <w:lvlJc w:val="left"/>
    </w:lvl>
    <w:lvl w:ilvl="1" w:tplc="894ED7E2">
      <w:numFmt w:val="decimal"/>
      <w:lvlText w:val=""/>
      <w:lvlJc w:val="left"/>
    </w:lvl>
    <w:lvl w:ilvl="2" w:tplc="B1BE5B2A">
      <w:numFmt w:val="decimal"/>
      <w:lvlText w:val=""/>
      <w:lvlJc w:val="left"/>
    </w:lvl>
    <w:lvl w:ilvl="3" w:tplc="EBF6D7AA">
      <w:numFmt w:val="decimal"/>
      <w:lvlText w:val=""/>
      <w:lvlJc w:val="left"/>
    </w:lvl>
    <w:lvl w:ilvl="4" w:tplc="24542FE0">
      <w:numFmt w:val="decimal"/>
      <w:lvlText w:val=""/>
      <w:lvlJc w:val="left"/>
    </w:lvl>
    <w:lvl w:ilvl="5" w:tplc="FF6EDFD6">
      <w:numFmt w:val="decimal"/>
      <w:lvlText w:val=""/>
      <w:lvlJc w:val="left"/>
    </w:lvl>
    <w:lvl w:ilvl="6" w:tplc="B6DEFEA4">
      <w:numFmt w:val="decimal"/>
      <w:lvlText w:val=""/>
      <w:lvlJc w:val="left"/>
    </w:lvl>
    <w:lvl w:ilvl="7" w:tplc="8182BDFC">
      <w:numFmt w:val="decimal"/>
      <w:lvlText w:val=""/>
      <w:lvlJc w:val="left"/>
    </w:lvl>
    <w:lvl w:ilvl="8" w:tplc="0F2C48C4">
      <w:numFmt w:val="decimal"/>
      <w:lvlText w:val=""/>
      <w:lvlJc w:val="left"/>
    </w:lvl>
  </w:abstractNum>
  <w:abstractNum w:abstractNumId="5">
    <w:nsid w:val="00006DF1"/>
    <w:multiLevelType w:val="hybridMultilevel"/>
    <w:tmpl w:val="02642C6E"/>
    <w:lvl w:ilvl="0" w:tplc="FA2630A0">
      <w:start w:val="18"/>
      <w:numFmt w:val="decimal"/>
      <w:lvlText w:val="%1."/>
      <w:lvlJc w:val="left"/>
    </w:lvl>
    <w:lvl w:ilvl="1" w:tplc="F7F63FCC">
      <w:numFmt w:val="decimal"/>
      <w:lvlText w:val=""/>
      <w:lvlJc w:val="left"/>
    </w:lvl>
    <w:lvl w:ilvl="2" w:tplc="EF2E47A0">
      <w:numFmt w:val="decimal"/>
      <w:lvlText w:val=""/>
      <w:lvlJc w:val="left"/>
    </w:lvl>
    <w:lvl w:ilvl="3" w:tplc="42D0AEF6">
      <w:numFmt w:val="decimal"/>
      <w:lvlText w:val=""/>
      <w:lvlJc w:val="left"/>
    </w:lvl>
    <w:lvl w:ilvl="4" w:tplc="B83C66BA">
      <w:numFmt w:val="decimal"/>
      <w:lvlText w:val=""/>
      <w:lvlJc w:val="left"/>
    </w:lvl>
    <w:lvl w:ilvl="5" w:tplc="7C82E8E2">
      <w:numFmt w:val="decimal"/>
      <w:lvlText w:val=""/>
      <w:lvlJc w:val="left"/>
    </w:lvl>
    <w:lvl w:ilvl="6" w:tplc="E960954A">
      <w:numFmt w:val="decimal"/>
      <w:lvlText w:val=""/>
      <w:lvlJc w:val="left"/>
    </w:lvl>
    <w:lvl w:ilvl="7" w:tplc="C73E48CA">
      <w:numFmt w:val="decimal"/>
      <w:lvlText w:val=""/>
      <w:lvlJc w:val="left"/>
    </w:lvl>
    <w:lvl w:ilvl="8" w:tplc="CDBAF780">
      <w:numFmt w:val="decimal"/>
      <w:lvlText w:val=""/>
      <w:lvlJc w:val="left"/>
    </w:lvl>
  </w:abstractNum>
  <w:abstractNum w:abstractNumId="6">
    <w:nsid w:val="000072AE"/>
    <w:multiLevelType w:val="hybridMultilevel"/>
    <w:tmpl w:val="C93EF00C"/>
    <w:lvl w:ilvl="0" w:tplc="9F3A0C96">
      <w:start w:val="1"/>
      <w:numFmt w:val="decimal"/>
      <w:lvlText w:val="%1."/>
      <w:lvlJc w:val="left"/>
    </w:lvl>
    <w:lvl w:ilvl="1" w:tplc="4D38E3B0">
      <w:numFmt w:val="decimal"/>
      <w:lvlText w:val=""/>
      <w:lvlJc w:val="left"/>
    </w:lvl>
    <w:lvl w:ilvl="2" w:tplc="6CE4D720">
      <w:numFmt w:val="decimal"/>
      <w:lvlText w:val=""/>
      <w:lvlJc w:val="left"/>
    </w:lvl>
    <w:lvl w:ilvl="3" w:tplc="9E9429F6">
      <w:numFmt w:val="decimal"/>
      <w:lvlText w:val=""/>
      <w:lvlJc w:val="left"/>
    </w:lvl>
    <w:lvl w:ilvl="4" w:tplc="3680270A">
      <w:numFmt w:val="decimal"/>
      <w:lvlText w:val=""/>
      <w:lvlJc w:val="left"/>
    </w:lvl>
    <w:lvl w:ilvl="5" w:tplc="2EA011D6">
      <w:numFmt w:val="decimal"/>
      <w:lvlText w:val=""/>
      <w:lvlJc w:val="left"/>
    </w:lvl>
    <w:lvl w:ilvl="6" w:tplc="B4C8EC68">
      <w:numFmt w:val="decimal"/>
      <w:lvlText w:val=""/>
      <w:lvlJc w:val="left"/>
    </w:lvl>
    <w:lvl w:ilvl="7" w:tplc="E20EB8D2">
      <w:numFmt w:val="decimal"/>
      <w:lvlText w:val=""/>
      <w:lvlJc w:val="left"/>
    </w:lvl>
    <w:lvl w:ilvl="8" w:tplc="E6EED7BE">
      <w:numFmt w:val="decimal"/>
      <w:lvlText w:val=""/>
      <w:lvlJc w:val="left"/>
    </w:lvl>
  </w:abstractNum>
  <w:abstractNum w:abstractNumId="7">
    <w:nsid w:val="42CE0FEC"/>
    <w:multiLevelType w:val="hybridMultilevel"/>
    <w:tmpl w:val="FC6410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0"/>
  </w:num>
  <w:num w:numId="5">
    <w:abstractNumId w:val="5"/>
  </w:num>
  <w:num w:numId="6">
    <w:abstractNumId w:val="2"/>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952"/>
    <w:rsid w:val="002B1952"/>
    <w:rsid w:val="007F5FD5"/>
    <w:rsid w:val="00F404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List Paragraph"/>
    <w:basedOn w:val="a"/>
    <w:uiPriority w:val="34"/>
    <w:qFormat/>
    <w:rsid w:val="007F5F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List Paragraph"/>
    <w:basedOn w:val="a"/>
    <w:uiPriority w:val="34"/>
    <w:qFormat/>
    <w:rsid w:val="007F5F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3066</Words>
  <Characters>17480</Characters>
  <Application>Microsoft Office Word</Application>
  <DocSecurity>0</DocSecurity>
  <Lines>145</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20505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Пользователь Windows</cp:lastModifiedBy>
  <cp:revision>3</cp:revision>
  <dcterms:created xsi:type="dcterms:W3CDTF">2019-11-29T06:57:00Z</dcterms:created>
  <dcterms:modified xsi:type="dcterms:W3CDTF">2019-11-29T06:59:00Z</dcterms:modified>
</cp:coreProperties>
</file>