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"/>
        </w:trPr>
        <w:tc>
          <w:tcPr>
            <w:tcW w:w="477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77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отчислении и выдаче аттестатов по итогам 11-го 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основании </w:t>
      </w:r>
      <w:r>
        <w:rPr>
          <w:rFonts w:hAnsi="Times New Roman" w:cs="Times New Roman"/>
          <w:color w:val="000000"/>
          <w:sz w:val="24"/>
          <w:szCs w:val="24"/>
        </w:rPr>
        <w:t>пункта 1</w:t>
      </w:r>
      <w:r>
        <w:rPr>
          <w:rFonts w:hAnsi="Times New Roman" w:cs="Times New Roman"/>
          <w:color w:val="000000"/>
          <w:sz w:val="24"/>
          <w:szCs w:val="24"/>
        </w:rPr>
        <w:t xml:space="preserve"> части 1 статьи 61 Федерального закона от 29.12.2012 № 273-ФЗ «Об образовании в Российской Федерации», решения педагогического совета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(протокол от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Отчислить обучающихся в связи с получением образования (завершением обучения) по программе среднего общего образования по списку согласно приложению.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запросить у выпускников, указанных в пункте 1 настоящего приказа, заявления на пересылку аттестатов почтовым отправлением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организовать отправку аттестатов об основном общем образовании, в том числе аттестатов с отличием и медалей «За особые успехи в учении» – по списку согласно приложению, заказным почтовым отправлением с уведомлением о вручении на основании заявлений выпускников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заполнить бланки аттестатов и приложений к ним по правилам Порядка заполнения, учета и выдачи аттестатов об основном общем и среднем общем образовании и их дубликатов, утвержденного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от 14.02.2014 № 115</w:t>
      </w:r>
      <w:r>
        <w:rPr>
          <w:rFonts w:hAnsi="Times New Roman" w:cs="Times New Roman"/>
          <w:color w:val="000000"/>
          <w:sz w:val="24"/>
          <w:szCs w:val="24"/>
        </w:rPr>
        <w:t>, в том числе бланки аттестатов с отличием и приложения к ним, на лиц, указанных в приложении;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ознакомить с настоящим приказом педагогических и административных работников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Контроль исполнения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75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263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</w:t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381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268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90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 к приказу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Список обучающихся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860"/>
        <w:gridCol w:w="1440"/>
        <w:gridCol w:w="1440"/>
      </w:tblGrid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 И. О. обучающегося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Аттестат с отличием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Медаль «За особые успехи в учении»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3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18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0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0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17e3ed0062747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