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E61EFA" w14:textId="6309E94C" w:rsidR="00CB15FB" w:rsidRPr="000F630C" w:rsidRDefault="00CB15FB" w:rsidP="00CB15F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«</w:t>
      </w:r>
      <w:r w:rsidRPr="000F630C">
        <w:rPr>
          <w:rFonts w:ascii="Times New Roman" w:hAnsi="Times New Roman" w:cs="Times New Roman"/>
          <w:bCs/>
          <w:sz w:val="28"/>
          <w:szCs w:val="28"/>
        </w:rPr>
        <w:t>УТВЕРЖДАЮ»</w:t>
      </w:r>
    </w:p>
    <w:p w14:paraId="633F2BF1" w14:textId="77777777" w:rsidR="00CB15FB" w:rsidRDefault="00CB15FB" w:rsidP="00CB15FB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F630C">
        <w:rPr>
          <w:rFonts w:ascii="Times New Roman" w:hAnsi="Times New Roman" w:cs="Times New Roman"/>
          <w:bCs/>
          <w:sz w:val="28"/>
          <w:szCs w:val="28"/>
        </w:rPr>
        <w:t>Глава МР «Сулейман-Стальский район»</w:t>
      </w:r>
    </w:p>
    <w:p w14:paraId="0985B590" w14:textId="77777777" w:rsidR="00CB15FB" w:rsidRDefault="00CB15FB" w:rsidP="00CB15F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______________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Н.Ш.Абдулмуталибов</w:t>
      </w:r>
      <w:proofErr w:type="spellEnd"/>
    </w:p>
    <w:p w14:paraId="69931633" w14:textId="77777777" w:rsidR="00CB15FB" w:rsidRDefault="00CB15FB" w:rsidP="00CB15FB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4AC787E8" w14:textId="77777777" w:rsidR="00CB15FB" w:rsidRPr="000F630C" w:rsidRDefault="00CB15FB" w:rsidP="00CB15FB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«____»___________ 2020 г.</w:t>
      </w:r>
    </w:p>
    <w:p w14:paraId="63B59FE7" w14:textId="77777777" w:rsidR="00CB15FB" w:rsidRDefault="00CB15FB" w:rsidP="00CB15F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C44BD7" w14:textId="77777777" w:rsidR="00CB15FB" w:rsidRDefault="00CB15FB" w:rsidP="00CB15F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A9E58AA" w14:textId="77777777" w:rsidR="00CB15FB" w:rsidRPr="005214E8" w:rsidRDefault="00CB15FB" w:rsidP="00CB15F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214E8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14:paraId="77BC3843" w14:textId="77777777" w:rsidR="00CB15FB" w:rsidRPr="005214E8" w:rsidRDefault="00CB15FB" w:rsidP="00CB15F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5214E8">
        <w:rPr>
          <w:rFonts w:ascii="Times New Roman" w:hAnsi="Times New Roman" w:cs="Times New Roman"/>
          <w:b/>
          <w:bCs/>
          <w:sz w:val="28"/>
          <w:szCs w:val="28"/>
        </w:rPr>
        <w:t xml:space="preserve"> районном конкурсе на лучший антиэкстремистский и антитеррористический контент</w:t>
      </w:r>
    </w:p>
    <w:p w14:paraId="0AC75FA0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DAC2537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1. Общие положения</w:t>
      </w:r>
    </w:p>
    <w:p w14:paraId="701C6946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Районный конкурс на лучший антиэкстремистский и антитеррористический контент (далее – Конкурс), проводится в соответствии с планом мероприятий Комплексной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14E8">
        <w:rPr>
          <w:rFonts w:ascii="Times New Roman" w:hAnsi="Times New Roman" w:cs="Times New Roman"/>
          <w:sz w:val="28"/>
          <w:szCs w:val="28"/>
        </w:rPr>
        <w:t>противодействия идеологии терроризма на 2018-2020 годы.</w:t>
      </w:r>
    </w:p>
    <w:p w14:paraId="0CFF8869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 xml:space="preserve">Цель Конкурса – </w:t>
      </w:r>
      <w:r>
        <w:rPr>
          <w:rFonts w:ascii="Times New Roman" w:hAnsi="Times New Roman" w:cs="Times New Roman"/>
          <w:sz w:val="28"/>
          <w:szCs w:val="28"/>
        </w:rPr>
        <w:t>профилактика информационного противодействия</w:t>
      </w:r>
      <w:r w:rsidRPr="005214E8">
        <w:rPr>
          <w:rFonts w:ascii="Times New Roman" w:hAnsi="Times New Roman" w:cs="Times New Roman"/>
          <w:sz w:val="28"/>
          <w:szCs w:val="28"/>
        </w:rPr>
        <w:t xml:space="preserve"> идеологии терроризма и экстремизма.</w:t>
      </w:r>
    </w:p>
    <w:p w14:paraId="4220DFDD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Задачи Конкурса – способствовать снижению доли населения, приверженного идеям экстремизма и терроризма (не скрывающего свою принадлежность к националистическим и религиозным организациям, допускающим использование силовых методов); увеличению доли населения, приверженного антитеррористической идеологии, прямо указывающего на своё категорическое неприятие идей терроризма, доли населения, оценивающего распространение информационных материалов антитеррористической и антиэкстремистской направленности как часто встречающихся, доли населения, знающего о правовых аспектах противодействия экстремизму и терроризму (действующих горячих линиях правоохранительных органов, служб социальной и психологической поддержки, мерах наказания, предусмотренных статьями за преступления террористического и экстремистского характера, способах прекращения участия в террористической деятельности и др.).</w:t>
      </w:r>
    </w:p>
    <w:p w14:paraId="0238F236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DB0BBAF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2. Учредители и Участники</w:t>
      </w:r>
    </w:p>
    <w:p w14:paraId="601D2003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Учредителем Конкурса является Антитеррористическая комиссия МР «Сулейман-Стальский район».</w:t>
      </w:r>
    </w:p>
    <w:p w14:paraId="5861F219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Участниками Конкурса могут быть молодые авторы (авторские коллективы), чьи материалы антиэкстремистской и антитеррористической направленности были опубликованы, размещены в эфире и в сети Интернет в 2020 году.</w:t>
      </w:r>
    </w:p>
    <w:p w14:paraId="40918F36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B2FD433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3. Организация Конкурса</w:t>
      </w:r>
    </w:p>
    <w:p w14:paraId="64EC6A3D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lastRenderedPageBreak/>
        <w:t>В целях организации и проведения Конкурса создается Конкурсная комиссия (далее – Комиссия) из представителей структурных подразделений, учреждений, организаций и общественности района.</w:t>
      </w:r>
    </w:p>
    <w:p w14:paraId="5CB48B76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Основанием для участия в Конкурсе являются представленные в Комиссию собственноручно заверенные авторами, или их уполномоченными представителями заявки для участия в Конкурсе.</w:t>
      </w:r>
    </w:p>
    <w:p w14:paraId="15571DE3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A225625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24FAAA0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Состав заявки:</w:t>
      </w:r>
    </w:p>
    <w:p w14:paraId="65518627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- заявление (свободная форма) автора, или его уполномоченного представителя на имя председателя Антитеррористической комиссии МР «Сулейман-Стальский район» – обязательно.</w:t>
      </w:r>
    </w:p>
    <w:p w14:paraId="039471B2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- конкурсная работа (материал) – обязательно.</w:t>
      </w:r>
    </w:p>
    <w:p w14:paraId="70DA5FE0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- данные об охвате материалом аудитории в районе, данные о тональности восприятия материала – по желанию автора.</w:t>
      </w:r>
    </w:p>
    <w:p w14:paraId="049D06A5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Тематика конкурсных заявок должна строго соответствовать целям и задачам Конкурса.</w:t>
      </w:r>
    </w:p>
    <w:p w14:paraId="17149B92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Требования к конкурсным работам (материалам) по номинацию:</w:t>
      </w:r>
    </w:p>
    <w:p w14:paraId="0CA0E94A" w14:textId="77777777" w:rsidR="00CB15FB" w:rsidRPr="00E25362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362">
        <w:rPr>
          <w:rFonts w:ascii="Times New Roman" w:hAnsi="Times New Roman" w:cs="Times New Roman"/>
          <w:sz w:val="28"/>
          <w:szCs w:val="28"/>
        </w:rPr>
        <w:t xml:space="preserve">- «Видео, аудиоматериал», размещенный в социальных сетях, </w:t>
      </w:r>
      <w:proofErr w:type="spellStart"/>
      <w:r w:rsidRPr="00E25362">
        <w:rPr>
          <w:rFonts w:ascii="Times New Roman" w:hAnsi="Times New Roman" w:cs="Times New Roman"/>
          <w:sz w:val="28"/>
          <w:szCs w:val="28"/>
        </w:rPr>
        <w:t>медиапанелях</w:t>
      </w:r>
      <w:proofErr w:type="spellEnd"/>
      <w:r w:rsidRPr="00E25362">
        <w:rPr>
          <w:rFonts w:ascii="Times New Roman" w:hAnsi="Times New Roman" w:cs="Times New Roman"/>
          <w:sz w:val="28"/>
          <w:szCs w:val="28"/>
        </w:rPr>
        <w:t>, телеэфире (видеоролик, телепередача, радиопередача, документальный фильм и т.п.).</w:t>
      </w:r>
    </w:p>
    <w:p w14:paraId="142266AB" w14:textId="77777777" w:rsidR="00CB15FB" w:rsidRPr="00E25362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362">
        <w:rPr>
          <w:rFonts w:ascii="Times New Roman" w:hAnsi="Times New Roman" w:cs="Times New Roman"/>
          <w:sz w:val="28"/>
          <w:szCs w:val="28"/>
        </w:rPr>
        <w:t>- «Публикация в печатном издании» (статья, очерк и т.п.).</w:t>
      </w:r>
    </w:p>
    <w:p w14:paraId="06C97D19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362">
        <w:rPr>
          <w:rFonts w:ascii="Times New Roman" w:hAnsi="Times New Roman" w:cs="Times New Roman"/>
          <w:sz w:val="28"/>
          <w:szCs w:val="28"/>
        </w:rPr>
        <w:t>Общий объем печатных работ – не менее 1 полосы формата А3, видеоматериалы и аудиоматериалы представляются на электронном носителе.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14E8">
        <w:rPr>
          <w:rFonts w:ascii="Times New Roman" w:hAnsi="Times New Roman" w:cs="Times New Roman"/>
          <w:sz w:val="28"/>
          <w:szCs w:val="28"/>
        </w:rPr>
        <w:t>Допускается участие одного автора в нескольких номинациях при условии представления в каждой из них оригинальных работ.</w:t>
      </w:r>
    </w:p>
    <w:p w14:paraId="7AD0ECCA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Общий объем печатных работ – не менее 1 полосы формата А3.</w:t>
      </w:r>
    </w:p>
    <w:p w14:paraId="3C18F0E0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К материалам на национальном лезгинском языке должны быть приложены переводы на русском языке в печатном варианте.</w:t>
      </w:r>
    </w:p>
    <w:p w14:paraId="23DDA601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Ссылки на публикации в сети Интернет предоставляются в виде цветных скриншотов, содержащих браузерную строку с читаемой ссылкой на материал, а также в виде активной гиперссылки на материал.</w:t>
      </w:r>
    </w:p>
    <w:p w14:paraId="09364C08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 xml:space="preserve">Конкурсные работы направляются по адресу: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с.Касумкент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ул.Ленина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26, 2 этаж, 22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30F9651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Копии материалов с пометкой «конкурс» направляются на адрес электронной почты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610D6">
        <w:t xml:space="preserve"> </w:t>
      </w:r>
      <w:r w:rsidRPr="00F610D6">
        <w:rPr>
          <w:rFonts w:ascii="Times New Roman" w:hAnsi="Times New Roman" w:cs="Times New Roman"/>
          <w:sz w:val="28"/>
          <w:szCs w:val="28"/>
        </w:rPr>
        <w:t>suleyman1330@mail.ru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80658E0" w14:textId="77777777" w:rsidR="00CB15FB" w:rsidRPr="00A44DD0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DD0">
        <w:rPr>
          <w:rFonts w:ascii="Times New Roman" w:hAnsi="Times New Roman" w:cs="Times New Roman"/>
          <w:sz w:val="28"/>
          <w:szCs w:val="28"/>
        </w:rPr>
        <w:t>Дополнительную информацию можно получить по контактн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A44DD0">
        <w:rPr>
          <w:rFonts w:ascii="Times New Roman" w:hAnsi="Times New Roman" w:cs="Times New Roman"/>
          <w:sz w:val="28"/>
          <w:szCs w:val="28"/>
        </w:rPr>
        <w:t xml:space="preserve"> номер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A44DD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8 (87236) 3-44-60, 8 (928) 900-87-77.</w:t>
      </w:r>
    </w:p>
    <w:p w14:paraId="768C4CBC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DD0">
        <w:rPr>
          <w:rFonts w:ascii="Times New Roman" w:hAnsi="Times New Roman" w:cs="Times New Roman"/>
          <w:sz w:val="28"/>
          <w:szCs w:val="28"/>
        </w:rPr>
        <w:t xml:space="preserve">Последний срок подачи заявок – </w:t>
      </w:r>
      <w:r>
        <w:rPr>
          <w:rFonts w:ascii="Times New Roman" w:hAnsi="Times New Roman" w:cs="Times New Roman"/>
          <w:sz w:val="28"/>
          <w:szCs w:val="28"/>
        </w:rPr>
        <w:t xml:space="preserve">30 ноября </w:t>
      </w:r>
      <w:r w:rsidRPr="00A44DD0">
        <w:rPr>
          <w:rFonts w:ascii="Times New Roman" w:hAnsi="Times New Roman" w:cs="Times New Roman"/>
          <w:sz w:val="28"/>
          <w:szCs w:val="28"/>
        </w:rPr>
        <w:t>2020 года.</w:t>
      </w:r>
    </w:p>
    <w:p w14:paraId="7F68C471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1451337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4. Конкурсная комиссия и процедура проведения Конкурса</w:t>
      </w:r>
    </w:p>
    <w:p w14:paraId="01FF220A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lastRenderedPageBreak/>
        <w:t>Конкурс проводится Конкурсной комиссией (далее – Комиссия), которая состоит из председателя, заместителя председателя и членов Комиссии. Персональный и количественный состав Комиссии утверждается председателем АТК района.</w:t>
      </w:r>
    </w:p>
    <w:p w14:paraId="33C99341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Председатель Комиссии:</w:t>
      </w:r>
    </w:p>
    <w:p w14:paraId="5722F23E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214E8">
        <w:rPr>
          <w:rFonts w:ascii="Times New Roman" w:hAnsi="Times New Roman" w:cs="Times New Roman"/>
          <w:sz w:val="28"/>
          <w:szCs w:val="28"/>
        </w:rPr>
        <w:t>открывает, ведет и закрывает заседания Комиссии;</w:t>
      </w:r>
    </w:p>
    <w:p w14:paraId="72B405E5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214E8">
        <w:rPr>
          <w:rFonts w:ascii="Times New Roman" w:hAnsi="Times New Roman" w:cs="Times New Roman"/>
          <w:sz w:val="28"/>
          <w:szCs w:val="28"/>
        </w:rPr>
        <w:t>осуществляет общее руководство деятельностью Комиссии;</w:t>
      </w:r>
    </w:p>
    <w:p w14:paraId="7F530611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214E8">
        <w:rPr>
          <w:rFonts w:ascii="Times New Roman" w:hAnsi="Times New Roman" w:cs="Times New Roman"/>
          <w:sz w:val="28"/>
          <w:szCs w:val="28"/>
        </w:rPr>
        <w:t>объявляет заседание Комиссии правомочным или выносит решение о его переносе из-за отсутствия необходимого количества членов.</w:t>
      </w:r>
    </w:p>
    <w:p w14:paraId="2F1CBF53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В отсутствие председателя Комиссии его полномочия осуществляет его заместитель.</w:t>
      </w:r>
    </w:p>
    <w:p w14:paraId="7CE4A472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Ответственным за организацию проведения заседания Комиссии является секретарь.</w:t>
      </w:r>
    </w:p>
    <w:p w14:paraId="6A85ACB0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Секретарь осуществляет подготовку заседаний Комиссии, включая информирование членов Комиссии по всем вопросам, относящимся к их функциям, в том числе извещает о времени и месте проведения заседаний не менее чем за три рабочих дня до их начала, ведет и оформляет протокол заседания Комиссии.</w:t>
      </w:r>
    </w:p>
    <w:p w14:paraId="253EBEC5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Комиссия принимает решение на заседании, в котором участвует не менее 75% членов Комиссии. В случае присутствия меньшего числа членов Комиссии, последняя не вправе принимать решения.</w:t>
      </w:r>
    </w:p>
    <w:p w14:paraId="73295571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Комиссия должна принять решение о победителях в номинациях не позднее 15 дней с момента окончания приема заявок. Во время заседания Комиссии по определению победителей ведется протокол заседания и осуществляется фотосъемка.</w:t>
      </w:r>
    </w:p>
    <w:p w14:paraId="13BFD401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Решение Комиссии принимается большинством голосов присутствующих на заседании ее членов.</w:t>
      </w:r>
    </w:p>
    <w:p w14:paraId="4134D8E5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При равенстве голосов членов Комиссии, решающим является голос председательствующего на заседании Комиссии.</w:t>
      </w:r>
    </w:p>
    <w:p w14:paraId="23719B51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Конкурс считается состоявшимся при наличии не менее двух заявок от разных авторов в одной номинации.</w:t>
      </w:r>
    </w:p>
    <w:p w14:paraId="586028E6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Комиссия имеет право присуждать несколько первых, вторых и третьих мест в пределах установленной призовой суммы.</w:t>
      </w:r>
    </w:p>
    <w:p w14:paraId="7C0DDB6A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 xml:space="preserve">Решение Комиссии об определении победителей Конкурса утверждается приказом </w:t>
      </w:r>
      <w:r>
        <w:rPr>
          <w:rFonts w:ascii="Times New Roman" w:hAnsi="Times New Roman" w:cs="Times New Roman"/>
          <w:sz w:val="28"/>
          <w:szCs w:val="28"/>
        </w:rPr>
        <w:t>АТК района</w:t>
      </w:r>
      <w:r w:rsidRPr="005214E8">
        <w:rPr>
          <w:rFonts w:ascii="Times New Roman" w:hAnsi="Times New Roman" w:cs="Times New Roman"/>
          <w:sz w:val="28"/>
          <w:szCs w:val="28"/>
        </w:rPr>
        <w:t xml:space="preserve"> в течение 14 дней со дня его принятия.</w:t>
      </w:r>
    </w:p>
    <w:p w14:paraId="3AA765DF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Результаты Конкурса размещаются на официальном сайте АТК района и публикуются в средствах массовой информации района.</w:t>
      </w:r>
    </w:p>
    <w:p w14:paraId="42FBF94C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797B7EB" w14:textId="77777777" w:rsidR="00CB15FB" w:rsidRPr="00A44DD0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DD0">
        <w:rPr>
          <w:rFonts w:ascii="Times New Roman" w:hAnsi="Times New Roman" w:cs="Times New Roman"/>
          <w:sz w:val="28"/>
          <w:szCs w:val="28"/>
        </w:rPr>
        <w:t>5. Награждение победителей</w:t>
      </w:r>
    </w:p>
    <w:p w14:paraId="72778E01" w14:textId="77777777" w:rsidR="00CB15FB" w:rsidRPr="00A44DD0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46930433"/>
      <w:r w:rsidRPr="00A44DD0">
        <w:rPr>
          <w:rFonts w:ascii="Times New Roman" w:hAnsi="Times New Roman" w:cs="Times New Roman"/>
          <w:sz w:val="28"/>
          <w:szCs w:val="28"/>
        </w:rPr>
        <w:t xml:space="preserve">Премиальный фонд Конкурса </w:t>
      </w:r>
      <w:r>
        <w:rPr>
          <w:rFonts w:ascii="Times New Roman" w:hAnsi="Times New Roman" w:cs="Times New Roman"/>
          <w:sz w:val="28"/>
          <w:szCs w:val="28"/>
        </w:rPr>
        <w:t>за полугодие</w:t>
      </w:r>
      <w:r w:rsidRPr="00A44DD0">
        <w:rPr>
          <w:rFonts w:ascii="Times New Roman" w:hAnsi="Times New Roman" w:cs="Times New Roman"/>
          <w:sz w:val="28"/>
          <w:szCs w:val="28"/>
        </w:rPr>
        <w:t xml:space="preserve"> составляет </w:t>
      </w:r>
      <w:r>
        <w:rPr>
          <w:rFonts w:ascii="Times New Roman" w:hAnsi="Times New Roman" w:cs="Times New Roman"/>
          <w:sz w:val="28"/>
          <w:szCs w:val="28"/>
        </w:rPr>
        <w:t>60 тыс.</w:t>
      </w:r>
      <w:r w:rsidRPr="00A44DD0">
        <w:rPr>
          <w:rFonts w:ascii="Times New Roman" w:hAnsi="Times New Roman" w:cs="Times New Roman"/>
          <w:sz w:val="28"/>
          <w:szCs w:val="28"/>
        </w:rPr>
        <w:t xml:space="preserve"> руб.</w:t>
      </w:r>
    </w:p>
    <w:p w14:paraId="6F8FC22F" w14:textId="77777777" w:rsidR="00CB15FB" w:rsidRPr="00A44DD0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DD0">
        <w:rPr>
          <w:rFonts w:ascii="Times New Roman" w:hAnsi="Times New Roman" w:cs="Times New Roman"/>
          <w:sz w:val="28"/>
          <w:szCs w:val="28"/>
        </w:rPr>
        <w:t>Для победителей Конкурса учреждаются премии в номинациях:</w:t>
      </w:r>
    </w:p>
    <w:p w14:paraId="79196ECB" w14:textId="77777777" w:rsidR="00CB15FB" w:rsidRPr="00A44DD0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DD0">
        <w:rPr>
          <w:rFonts w:ascii="Times New Roman" w:hAnsi="Times New Roman" w:cs="Times New Roman"/>
          <w:sz w:val="28"/>
          <w:szCs w:val="28"/>
        </w:rPr>
        <w:lastRenderedPageBreak/>
        <w:t xml:space="preserve">- «Видео, аудиоматериал». Общий полугодовой фонд составляет </w:t>
      </w:r>
      <w:r>
        <w:rPr>
          <w:rFonts w:ascii="Times New Roman" w:hAnsi="Times New Roman" w:cs="Times New Roman"/>
          <w:sz w:val="28"/>
          <w:szCs w:val="28"/>
        </w:rPr>
        <w:t xml:space="preserve">30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</w:t>
      </w:r>
      <w:r w:rsidRPr="00A44DD0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A44DD0">
        <w:rPr>
          <w:rFonts w:ascii="Times New Roman" w:hAnsi="Times New Roman" w:cs="Times New Roman"/>
          <w:sz w:val="28"/>
          <w:szCs w:val="28"/>
        </w:rPr>
        <w:t xml:space="preserve">.: первая премия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44D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15 тыс.</w:t>
      </w:r>
      <w:r w:rsidRPr="00A44DD0">
        <w:rPr>
          <w:rFonts w:ascii="Times New Roman" w:hAnsi="Times New Roman" w:cs="Times New Roman"/>
          <w:sz w:val="28"/>
          <w:szCs w:val="28"/>
        </w:rPr>
        <w:t xml:space="preserve"> руб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 xml:space="preserve">, вторая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44D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 тыс.</w:t>
      </w:r>
      <w:r w:rsidRPr="00A44DD0">
        <w:rPr>
          <w:rFonts w:ascii="Times New Roman" w:hAnsi="Times New Roman" w:cs="Times New Roman"/>
          <w:sz w:val="28"/>
          <w:szCs w:val="28"/>
        </w:rPr>
        <w:t xml:space="preserve"> руб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 xml:space="preserve">, третья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44D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 тыс.</w:t>
      </w:r>
      <w:r w:rsidRPr="00A44DD0">
        <w:rPr>
          <w:rFonts w:ascii="Times New Roman" w:hAnsi="Times New Roman" w:cs="Times New Roman"/>
          <w:sz w:val="28"/>
          <w:szCs w:val="28"/>
        </w:rPr>
        <w:t xml:space="preserve"> руб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>;</w:t>
      </w:r>
    </w:p>
    <w:p w14:paraId="5FBC6D56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DD0">
        <w:rPr>
          <w:rFonts w:ascii="Times New Roman" w:hAnsi="Times New Roman" w:cs="Times New Roman"/>
          <w:sz w:val="28"/>
          <w:szCs w:val="28"/>
        </w:rPr>
        <w:t xml:space="preserve">- «Публикация в печатном издании». Общий полугодовой фонд составляет </w:t>
      </w:r>
      <w:r>
        <w:rPr>
          <w:rFonts w:ascii="Times New Roman" w:hAnsi="Times New Roman" w:cs="Times New Roman"/>
          <w:sz w:val="28"/>
          <w:szCs w:val="28"/>
        </w:rPr>
        <w:t xml:space="preserve">30 </w:t>
      </w:r>
      <w:proofErr w:type="spellStart"/>
      <w:r w:rsidRPr="00A44DD0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 xml:space="preserve">: первая премия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44D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15 </w:t>
      </w:r>
      <w:proofErr w:type="spellStart"/>
      <w:r w:rsidRPr="00A44DD0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 xml:space="preserve">, вторая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44D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10 </w:t>
      </w:r>
      <w:proofErr w:type="spellStart"/>
      <w:r w:rsidRPr="00A44DD0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 xml:space="preserve">, третья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44D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  <w:r w:rsidRPr="00A44DD0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 xml:space="preserve"> руб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0"/>
    <w:p w14:paraId="5ABB655E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22C9AEB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6. Критерии определения победителей</w:t>
      </w:r>
    </w:p>
    <w:p w14:paraId="6440060E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Члены Комиссии оценивают представленные конкурсные материалы по следующим критериям:</w:t>
      </w:r>
    </w:p>
    <w:p w14:paraId="07353B61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качество публикаций (точность формулировок, цифр, фактов);</w:t>
      </w:r>
    </w:p>
    <w:p w14:paraId="2033A81F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подход изложения материала (выразительность, доступность для восприятия, точная расстановка акцентов);</w:t>
      </w:r>
    </w:p>
    <w:p w14:paraId="78C5635B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глубина проработки темы (объективность, использование в материале различных точек зрения);</w:t>
      </w:r>
    </w:p>
    <w:p w14:paraId="47819FCE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воспитательная и общественная направленность (ценность).</w:t>
      </w:r>
    </w:p>
    <w:p w14:paraId="52DC8484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0D49E42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7. Источники финансирования</w:t>
      </w:r>
    </w:p>
    <w:p w14:paraId="27C82FCE" w14:textId="77777777" w:rsidR="00CB15FB" w:rsidRPr="005214E8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>Финансирование конкурса осуществляется в пределах средств районного бюджета, предусмотренных на реализацию Комплексной муниципальной программы противодействия идеологии терроризма на 2018-2020 годы.</w:t>
      </w:r>
    </w:p>
    <w:p w14:paraId="45DEC5FB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E5E075A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84CC104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3958E92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B8B41E4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86BB347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6C97067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</w:p>
    <w:p w14:paraId="18E9EF72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Оруджев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Л.А.</w:t>
      </w:r>
    </w:p>
    <w:p w14:paraId="61939B97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Фатулаев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А.Б.</w:t>
      </w:r>
    </w:p>
    <w:p w14:paraId="76C4CC04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Ярахмедов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Б.М.</w:t>
      </w:r>
    </w:p>
    <w:p w14:paraId="76D39F53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F942652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Исп.:</w:t>
      </w:r>
    </w:p>
    <w:p w14:paraId="618ED24E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Асланов Д.А.</w:t>
      </w:r>
    </w:p>
    <w:p w14:paraId="3F26F538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49A3AFC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BD5C6FD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33FB1E7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D98A42B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3DEB068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12254C3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D1A5B30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7290992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C60EFCF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DDC9826" w14:textId="77777777" w:rsidR="00CB15FB" w:rsidRDefault="00CB15FB" w:rsidP="00CB15F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 конкурсной комиссии</w:t>
      </w:r>
    </w:p>
    <w:p w14:paraId="22C5D7FD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AFBCF8B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6C71">
        <w:rPr>
          <w:rFonts w:ascii="Times New Roman" w:hAnsi="Times New Roman" w:cs="Times New Roman"/>
          <w:sz w:val="28"/>
          <w:szCs w:val="28"/>
        </w:rPr>
        <w:t>Председатель комиссии:</w:t>
      </w:r>
    </w:p>
    <w:p w14:paraId="4955B7AD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Фатулаев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Абуталиб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Бабаевич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заместитель главы администрации МР «Сулейман-Стальский район» по общественной безопасности, руководитель аппарата Антитеррористической комиссии.</w:t>
      </w:r>
    </w:p>
    <w:p w14:paraId="787439D1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 комиссии:</w:t>
      </w:r>
    </w:p>
    <w:p w14:paraId="1DDAFC31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Гусейнов Ахмед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Адилович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заместитель руководителя МБУ «Информационное агентство МР «Сулейман-Стальский район», 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Касумкентского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телевидения.</w:t>
      </w:r>
    </w:p>
    <w:p w14:paraId="7509A19D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14:paraId="0D89FE9F" w14:textId="77777777" w:rsidR="00CB15FB" w:rsidRPr="008F1A3F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1.Мирзалиева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Асият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Мусаевна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C56C71">
        <w:rPr>
          <w:rFonts w:ascii="Times New Roman" w:hAnsi="Times New Roman" w:cs="Times New Roman"/>
          <w:sz w:val="28"/>
          <w:szCs w:val="28"/>
        </w:rPr>
        <w:t>заместитель руководителя МБУ «Информационное агентство МР «Сулейман-Стальский район»,</w:t>
      </w:r>
      <w:r>
        <w:rPr>
          <w:rFonts w:ascii="Times New Roman" w:hAnsi="Times New Roman" w:cs="Times New Roman"/>
          <w:sz w:val="28"/>
          <w:szCs w:val="28"/>
        </w:rPr>
        <w:t xml:space="preserve"> главный редактор газеты «Кюринские известия»</w:t>
      </w:r>
      <w:r w:rsidRPr="008F1A3F">
        <w:rPr>
          <w:rFonts w:ascii="Times New Roman" w:hAnsi="Times New Roman" w:cs="Times New Roman"/>
          <w:sz w:val="28"/>
          <w:szCs w:val="28"/>
        </w:rPr>
        <w:t>;</w:t>
      </w:r>
    </w:p>
    <w:p w14:paraId="01F9D389" w14:textId="77777777" w:rsidR="00CB15FB" w:rsidRPr="008F1A3F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2.Абдуселимова Венера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Ханвердиевна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заместитель директора информационно-методического центра управления образования администрации МР «Сулейман-Стальский район»</w:t>
      </w:r>
      <w:r w:rsidRPr="008F1A3F">
        <w:rPr>
          <w:rFonts w:ascii="Times New Roman" w:hAnsi="Times New Roman" w:cs="Times New Roman"/>
          <w:sz w:val="28"/>
          <w:szCs w:val="28"/>
        </w:rPr>
        <w:t>;</w:t>
      </w:r>
    </w:p>
    <w:p w14:paraId="6834E3F7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3.Селимов Муслим Максимович – заместитель директора Комитета по физической культуре, спорту, туризму и делам молодежи</w:t>
      </w:r>
      <w:r w:rsidRPr="00C56C71">
        <w:t xml:space="preserve"> </w:t>
      </w:r>
      <w:r w:rsidRPr="00C56C71">
        <w:rPr>
          <w:rFonts w:ascii="Times New Roman" w:hAnsi="Times New Roman" w:cs="Times New Roman"/>
          <w:sz w:val="28"/>
          <w:szCs w:val="28"/>
        </w:rPr>
        <w:t>администрации МР «Сулейман-Стальский район»</w:t>
      </w:r>
      <w:r w:rsidRPr="008F1A3F">
        <w:rPr>
          <w:rFonts w:ascii="Times New Roman" w:hAnsi="Times New Roman" w:cs="Times New Roman"/>
          <w:sz w:val="28"/>
          <w:szCs w:val="28"/>
        </w:rPr>
        <w:t>;</w:t>
      </w:r>
    </w:p>
    <w:p w14:paraId="501A7996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4.Исмаилов Магомед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Мирзоевич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начальник правового отдела администрации МР «Сулейман-Стальский район»</w:t>
      </w:r>
      <w:r w:rsidRPr="008F1A3F">
        <w:rPr>
          <w:rFonts w:ascii="Times New Roman" w:hAnsi="Times New Roman" w:cs="Times New Roman"/>
          <w:sz w:val="28"/>
          <w:szCs w:val="28"/>
        </w:rPr>
        <w:t>;</w:t>
      </w:r>
    </w:p>
    <w:p w14:paraId="22B74DD4" w14:textId="77777777" w:rsidR="00CB15FB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5.Аминов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Магомедвели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Арифович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E45FB">
        <w:rPr>
          <w:rFonts w:ascii="Times New Roman" w:hAnsi="Times New Roman" w:cs="Times New Roman"/>
          <w:sz w:val="28"/>
          <w:szCs w:val="28"/>
        </w:rPr>
        <w:t>ответственный секретарь КДН и ЗП</w:t>
      </w:r>
      <w:r w:rsidRPr="008F1A3F">
        <w:rPr>
          <w:rFonts w:ascii="Times New Roman" w:hAnsi="Times New Roman" w:cs="Times New Roman"/>
          <w:sz w:val="28"/>
          <w:szCs w:val="28"/>
        </w:rPr>
        <w:t>;</w:t>
      </w:r>
    </w:p>
    <w:p w14:paraId="6D318BCA" w14:textId="77777777" w:rsidR="00CB15FB" w:rsidRPr="008F1A3F" w:rsidRDefault="00CB15FB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6.Магомедов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Тагир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Магомедафисович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заместитель начальника полиции ОМВД России по Сулейман-Стальскому району (по согласованию)</w:t>
      </w:r>
      <w:r w:rsidRPr="008F1A3F">
        <w:rPr>
          <w:rFonts w:ascii="Times New Roman" w:hAnsi="Times New Roman" w:cs="Times New Roman"/>
          <w:sz w:val="28"/>
          <w:szCs w:val="28"/>
        </w:rPr>
        <w:t>;</w:t>
      </w:r>
    </w:p>
    <w:p w14:paraId="67FDDE80" w14:textId="3A26969F" w:rsidR="00CB15FB" w:rsidRPr="00C56C71" w:rsidRDefault="007F3979" w:rsidP="00CB15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8.Юзбег</w:t>
      </w:r>
      <w:r w:rsidR="00CB15FB">
        <w:rPr>
          <w:rFonts w:ascii="Times New Roman" w:hAnsi="Times New Roman" w:cs="Times New Roman"/>
          <w:sz w:val="28"/>
          <w:szCs w:val="28"/>
        </w:rPr>
        <w:t xml:space="preserve">ов </w:t>
      </w:r>
      <w:proofErr w:type="spellStart"/>
      <w:r w:rsidR="00CB15FB">
        <w:rPr>
          <w:rFonts w:ascii="Times New Roman" w:hAnsi="Times New Roman" w:cs="Times New Roman"/>
          <w:sz w:val="28"/>
          <w:szCs w:val="28"/>
        </w:rPr>
        <w:t>Юзбег</w:t>
      </w:r>
      <w:proofErr w:type="spellEnd"/>
      <w:r w:rsidR="00CB1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15FB">
        <w:rPr>
          <w:rFonts w:ascii="Times New Roman" w:hAnsi="Times New Roman" w:cs="Times New Roman"/>
          <w:sz w:val="28"/>
          <w:szCs w:val="28"/>
        </w:rPr>
        <w:t>Сулейманович</w:t>
      </w:r>
      <w:proofErr w:type="spellEnd"/>
      <w:r w:rsidR="00CB15FB">
        <w:rPr>
          <w:rFonts w:ascii="Times New Roman" w:hAnsi="Times New Roman" w:cs="Times New Roman"/>
          <w:sz w:val="28"/>
          <w:szCs w:val="28"/>
        </w:rPr>
        <w:t xml:space="preserve"> – ведущий специалист аппарата</w:t>
      </w:r>
      <w:r w:rsidR="00CB15FB" w:rsidRPr="00C56C71">
        <w:t xml:space="preserve"> </w:t>
      </w:r>
      <w:r w:rsidR="00CB15FB" w:rsidRPr="00C56C71">
        <w:rPr>
          <w:rFonts w:ascii="Times New Roman" w:hAnsi="Times New Roman" w:cs="Times New Roman"/>
          <w:sz w:val="28"/>
          <w:szCs w:val="28"/>
        </w:rPr>
        <w:t>Антитеррористической комиссии</w:t>
      </w:r>
      <w:r w:rsidR="00CB15FB">
        <w:rPr>
          <w:rFonts w:ascii="Times New Roman" w:hAnsi="Times New Roman" w:cs="Times New Roman"/>
          <w:sz w:val="28"/>
          <w:szCs w:val="28"/>
        </w:rPr>
        <w:t xml:space="preserve"> (секретарь комиссии).</w:t>
      </w:r>
    </w:p>
    <w:p w14:paraId="48025D99" w14:textId="77777777" w:rsidR="00530ED3" w:rsidRDefault="00530ED3"/>
    <w:sectPr w:rsidR="00530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F85"/>
    <w:rsid w:val="00530ED3"/>
    <w:rsid w:val="007F3979"/>
    <w:rsid w:val="00CB15FB"/>
    <w:rsid w:val="00CD6F85"/>
    <w:rsid w:val="00DE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B22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5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5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1275</Words>
  <Characters>7270</Characters>
  <Application>Microsoft Office Word</Application>
  <DocSecurity>0</DocSecurity>
  <Lines>60</Lines>
  <Paragraphs>17</Paragraphs>
  <ScaleCrop>false</ScaleCrop>
  <Company/>
  <LinksUpToDate>false</LinksUpToDate>
  <CharactersWithSpaces>8528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Prees_2</dc:creator>
  <cp:keywords/>
  <dc:description/>
  <cp:lastModifiedBy>Венера</cp:lastModifiedBy>
  <cp:revision>5</cp:revision>
  <dcterms:created xsi:type="dcterms:W3CDTF">2020-08-04T06:14:00Z</dcterms:created>
  <dcterms:modified xsi:type="dcterms:W3CDTF">2020-10-27T07:49:00Z</dcterms:modified>
</cp:coreProperties>
</file>