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Муниципальное бюджетное общеобразовательное учреждение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«Центр образования № 1»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(МБОУ ЦО № 1</w:t>
      </w:r>
      <w:r>
        <w:rPr>
          <w:rFonts w:hAnsi="Times New Roman" w:cs="Times New Roman"/>
          <w:color w:val="000000"/>
          <w:sz w:val="24"/>
          <w:szCs w:val="24"/>
        </w:rPr>
        <w:t>)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tbl>
      <w:tblPr>
        <w:tblW w:w="10350" w:type="dxa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1440"/>
        <w:gridCol w:w="1440"/>
      </w:tblGrid>
      <w:tr>
        <w:trPr>
          <w:trHeight w:val="1"/>
        </w:trPr>
        <w:tc>
          <w:tcPr>
            <w:tcW w:w="5339" w:type="dxa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>
            <w:pPr>
              <w:spacing w:before="100" w:beforeAutospacing="1" w:after="100" w:afterAutospacing="1" w:line="240" w:lineRule="auto"/>
              <w:ind w:left="75" w:right="75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color w:val="000000"/>
                <w:sz w:val="24"/>
                <w:szCs w:val="24"/>
              </w:rPr>
              <w:t/>
            </w:r>
          </w:p>
        </w:tc>
        <w:tc>
          <w:tcPr>
            <w:tcW w:w="3876" w:type="dxa"/>
            <w:gridSpan w:val="2"/>
            <w:tcMar>
              <w:top w:w="75" w:type="dxa"/>
              <w:left w:w="75" w:type="dxa"/>
              <w:bottom w:w="75" w:type="dxa"/>
              <w:right w:w="75" w:type="dxa"/>
            </w:tcMar>
            <w:vAlign w:val="top"/>
          </w:tcPr>
          <w:p/>
          <w:p>
            <w:pPr>
              <w:spacing w:line="240" w:lineRule="auto"/>
              <w:rPr>
                <w:rFonts w:hAnsi="Times New Roman" w:cs="Times New Roman"/>
                <w:color w:val="000000"/>
                <w:sz w:val="24"/>
                <w:szCs w:val="24"/>
              </w:rPr>
            </w:pPr>
            <w:r>
              <w:rPr>
                <w:rFonts w:hAnsi="Times New Roman" w:cs="Times New Roman"/>
                <w:b/>
                <w:bCs/>
                <w:color w:val="000000"/>
                <w:sz w:val="24"/>
                <w:szCs w:val="24"/>
              </w:rPr>
              <w:t>УТВЕРЖДЕНО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приказом  директора 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МБОУ ЦО № 1</w:t>
            </w:r>
            <w:r>
              <w:br/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			от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21.12.2020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 xml:space="preserve"> № </w:t>
            </w:r>
            <w:r>
              <w:rPr>
                <w:rFonts w:hAnsi="Times New Roman" w:cs="Times New Roman"/>
                <w:color w:val="000000"/>
                <w:sz w:val="24"/>
                <w:szCs w:val="24"/>
              </w:rPr>
              <w:t>632</w:t>
            </w:r>
          </w:p>
        </w:tc>
      </w:tr>
    </w:tbl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  <w:r>
        <w:rPr>
          <w:rFonts w:hAnsi="Times New Roman" w:cs="Times New Roman"/>
          <w:b/>
          <w:bCs/>
          <w:color w:val="000000"/>
          <w:sz w:val="24"/>
          <w:szCs w:val="24"/>
        </w:rPr>
        <w:t>ИНСТРУКЦИЯ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о мерах пожарной безопасности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зданиях и помещениях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Муниципального бюджетного общеобразовательного учреждения</w:t>
      </w:r>
      <w:r>
        <w:br/>
      </w:r>
      <w:r>
        <w:rPr>
          <w:rFonts w:hAnsi="Times New Roman" w:cs="Times New Roman"/>
          <w:color w:val="000000"/>
          <w:sz w:val="24"/>
          <w:szCs w:val="24"/>
        </w:rPr>
        <w:t xml:space="preserve"> «Центр образования № 1»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и на прилегающих к ним территориях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1. Общие положения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1.1. Настоящая инструкция о мерах пожарной безопасности </w:t>
      </w:r>
      <w:r>
        <w:rPr>
          <w:rFonts w:hAnsi="Times New Roman" w:cs="Times New Roman"/>
          <w:color w:val="000000"/>
          <w:sz w:val="24"/>
          <w:szCs w:val="24"/>
        </w:rPr>
        <w:t>в зданиях м</w:t>
      </w:r>
      <w:r>
        <w:rPr>
          <w:rFonts w:hAnsi="Times New Roman" w:cs="Times New Roman"/>
          <w:color w:val="000000"/>
          <w:sz w:val="24"/>
          <w:szCs w:val="24"/>
        </w:rPr>
        <w:t>униципального бюджетного общеобразовательного учреждения «Центр образования № 1» </w:t>
      </w:r>
      <w:r>
        <w:rPr>
          <w:rFonts w:hAnsi="Times New Roman" w:cs="Times New Roman"/>
          <w:color w:val="000000"/>
          <w:sz w:val="24"/>
          <w:szCs w:val="24"/>
        </w:rPr>
        <w:t>и на прилегающих к ним территориях</w:t>
      </w:r>
      <w:r>
        <w:rPr>
          <w:rFonts w:hAnsi="Times New Roman" w:cs="Times New Roman"/>
          <w:color w:val="000000"/>
          <w:sz w:val="24"/>
          <w:szCs w:val="24"/>
        </w:rPr>
        <w:t xml:space="preserve"> (далее – инструкция) разработана в соответствии с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16.09.2020 № 1479</w:t>
      </w:r>
      <w:r>
        <w:rPr>
          <w:rFonts w:hAnsi="Times New Roman" w:cs="Times New Roman"/>
          <w:color w:val="000000"/>
          <w:sz w:val="24"/>
          <w:szCs w:val="24"/>
        </w:rPr>
        <w:t xml:space="preserve"> «Об утверждении Правил противопожарного режима в Российской Федерации» и иным федеральным законодательством, регламентирующим правила пожарной безопасности.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1.2. Инструкция устанавливает основные требования пожарной безопасности в </w:t>
      </w:r>
      <w:r>
        <w:rPr>
          <w:rFonts w:hAnsi="Times New Roman" w:cs="Times New Roman"/>
          <w:color w:val="000000"/>
          <w:sz w:val="24"/>
          <w:szCs w:val="24"/>
        </w:rPr>
        <w:t xml:space="preserve">зданиях </w:t>
      </w:r>
      <w:r>
        <w:rPr>
          <w:rFonts w:hAnsi="Times New Roman" w:cs="Times New Roman"/>
          <w:color w:val="000000"/>
          <w:sz w:val="24"/>
          <w:szCs w:val="24"/>
        </w:rPr>
        <w:t xml:space="preserve">и помещениях </w:t>
      </w:r>
      <w:r>
        <w:rPr>
          <w:rFonts w:hAnsi="Times New Roman" w:cs="Times New Roman"/>
          <w:color w:val="000000"/>
          <w:sz w:val="24"/>
          <w:szCs w:val="24"/>
        </w:rPr>
        <w:t>МБОУ ЦО № 1</w:t>
      </w:r>
      <w:r>
        <w:rPr>
          <w:rFonts w:hAnsi="Times New Roman" w:cs="Times New Roman"/>
          <w:color w:val="000000"/>
          <w:sz w:val="24"/>
          <w:szCs w:val="24"/>
        </w:rPr>
        <w:t xml:space="preserve">  (далее – образовательная организация), находящихся по адресам: </w:t>
      </w:r>
      <w:r>
        <w:rPr>
          <w:rFonts w:hAnsi="Times New Roman" w:cs="Times New Roman"/>
          <w:color w:val="000000"/>
          <w:sz w:val="24"/>
          <w:szCs w:val="24"/>
        </w:rPr>
        <w:t>город Энск, ул. Неизвестная, д. 7, стр. 1; д. 9, стр. 3,</w:t>
      </w:r>
      <w:r>
        <w:rPr>
          <w:rFonts w:hAnsi="Times New Roman" w:cs="Times New Roman"/>
          <w:color w:val="000000"/>
          <w:sz w:val="24"/>
          <w:szCs w:val="24"/>
        </w:rPr>
        <w:t xml:space="preserve"> – и на прилегающих к ним территориях.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1.3. Инструкция является обязательной для исполнения всеми работниками образовательной организации, сезонными работниками, физическими и юридическими лицами, с которыми образовательная организация заключила гражданско-правовые договоры, лицами, командированными в образовательную организации, обучающимися, прибывшими на производственное обучение или практику в образовательную организацию 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2. 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Порядок содержания территории, зданий, помещений 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эвакуационных путей и выходов, в том числе аварийных, а также путей доступа подразделений пожарной охраны на объект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2.1. Содержание территорий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2.1.1. На территориях образовательной организации необходимо: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своевременно убирать тару, горючие отходы, опавшие листья, траву и прочие отходы;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жаркой и сухой погоде поливать территорию не менее 2 раз в день;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противопожарные расстояния между зданиями и сооружениями образовательной организации. Запрещено использовать расстояния под складирование материалов, оборудования и тары, стоянки транспорта и строительства зданий и сооружений;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содержать всегда свободными для проезда пожарной техники, в зимнее время очищать от снега и льда дороги, проезды и подъезды к зданиям, сооружениям </w:t>
      </w:r>
      <w:r>
        <w:rPr>
          <w:rFonts w:hAnsi="Times New Roman" w:cs="Times New Roman"/>
          <w:color w:val="000000"/>
          <w:sz w:val="24"/>
          <w:szCs w:val="24"/>
        </w:rPr>
        <w:t xml:space="preserve">образовательной организации, наружным пожарным лестницам и водоисточникам, используемым для целей пожаротушения. О закрытии дорог или проездов для их ремонта или по другим причинам, препятствующим проезду пожарных машин, необходимо извещать </w:t>
      </w:r>
      <w:r>
        <w:rPr>
          <w:rFonts w:hAnsi="Times New Roman" w:cs="Times New Roman"/>
          <w:color w:val="000000"/>
          <w:sz w:val="24"/>
          <w:szCs w:val="24"/>
        </w:rPr>
        <w:t>пожарную</w:t>
      </w:r>
      <w:r>
        <w:rPr>
          <w:rFonts w:hAnsi="Times New Roman" w:cs="Times New Roman"/>
          <w:color w:val="000000"/>
          <w:sz w:val="24"/>
          <w:szCs w:val="24"/>
        </w:rPr>
        <w:t xml:space="preserve"> часть № 1 (телефон 101, 112; </w:t>
      </w:r>
      <w:r>
        <w:rPr>
          <w:rFonts w:hAnsi="Times New Roman" w:cs="Times New Roman"/>
          <w:color w:val="000000"/>
          <w:sz w:val="24"/>
          <w:szCs w:val="24"/>
        </w:rPr>
        <w:t>070-97-97, 040-09-09</w:t>
      </w:r>
      <w:r>
        <w:rPr>
          <w:rFonts w:hAnsi="Times New Roman" w:cs="Times New Roman"/>
          <w:color w:val="000000"/>
          <w:sz w:val="24"/>
          <w:szCs w:val="24"/>
        </w:rPr>
        <w:t>). На период закрытия дорог в соответствующих местах необходимо устанавливать указатели направления объезда или оборудовать переезды через ремонтируемые участки и подъезды к водоисточникам;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наружное освещение в темное время суток для быстрого нахождения пожарных гидрантов, наружных пожарных лестниц и мест размещения пожарного инвентаря, а также подъездов к входам в здания и сооружения.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2.1.2. На территориях образовательной организации запрещено: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свалки;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оставлять тару (емкости, канистры и т. п.) с легковоспламеняющимися и горючими жидкостями, а также баллоны со сжатыми и сжиженными газами;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разводить костры и сжигать отходы.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2.2. Содержание зданий и помещений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2.2.1. В зданиях и помещениях образовательной организации необходимо: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своевременно проводить уборку;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содержать свободными подходы к электрооборудованию и первичным средствам пожаротушения;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размещать только необходимую для работы мебель, а также приборы, модели, принадлежности, пособия и другие предметы.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2.2.2. В зданиях и помещениях образовательной организации запрещено: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хранить и применять на чердаках, в подвальных, цокольных и подземных этажах, а также под свайным пространством зданий легковоспламеняющиеся и горючие жидкости, порох, взрывчатые вещества, пиротехнические изделия, баллоны с горючими газами, товары в аэрозольной упаковке, отходы любых классов опасности и другие пожаровзрывоопасные вещества и материалы;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чердаки, технические, подвальные и цокольные этажи, подполья, вентиляционные камеры и другие технические помещения для организации мастерских, а также для хранения продукции, оборудования, мебели и других предметов;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устанавливать глухие решетки на окнах и приямках у окон подвалов, являющихся аварийными выходами, за исключением случаев, специально предусмотренных в нормативных правовых актах Российской Федерации и нормативных документах по пожарной безопасности;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снимать предусмотренные проектной документацией двери эвакуационных выходов из поэтажных коридоров, холлов, фойе, вестибюлей, тамбуров и лестничных клеток, другие двери, препятствующие распространению опасных факторов пожара на путях эвакуации;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производить изменение объемно-планировочных решений и размещение инженерных коммуникаций и оборудования, в результате которых ограничивается доступ к огнетушителям, пожарным кранам и другим системам обеспечения пожарной безопасности или уменьшается зона действия автоматических систем противопожарной защиты;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размещать мебель, оборудование и другие предметы на путях эвакуации, у дверей эвакуационных выходов, в переходах между секциями и местах выходов на наружные эвакуационные лестницы, кровлю, покрытие;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убирать и чистить помещения и стирать одежду с применением бензина, керосина и других легковоспламеняющихся и горючих жидкостей, а также производить отогревание замерзших коммуникаций паяльными лампами и другими способами с применением открытого огня;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в лестничных клетках  кладовые и другие подсобные помещения, а также хранить под лестничными маршами и на лестничных площадках вещи, мебель и другие горючие материалы;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изменения, связанные с устройством систем противопожарной защиты, без разработки проектной документации, выполненной в соответствии с действующими на момент таких изменений нормативными документами по пожарной безопасности;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размещать в лестничных клетках, а также на открытых переходах наружных воздушных зон незадымляемых лестничных клеток внешние блоки кондиционеров;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загромождать и закрывать проходы к местам крепления спасательных устройств.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2.2.3. В помещениях с массовым пребыванием людей запрещено: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дуговые прожекторы со степенью защиты менее IP54 и свечи;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перед началом или во время массовых мероприятий огневые, покрасочные и другие пожаро- и взрывоопасные работы;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уменьшать ширину проходов между рядами и устанавливать в проходах дополнительные кресла, стулья и др.;</w:t>
      </w:r>
    </w:p>
    <w:p>
      <w:pPr>
        <w:numPr>
          <w:ilvl w:val="0"/>
          <w:numId w:val="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превышать нормативное число людей, которые могут находится в помещении.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2.3. Содержание эвакуационных путей и выходов, в том числе аварийных, а также путей доступа подразделений пожарной охраны на территорию в здание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2.3.1. При эксплуатации эвакуационных путей и выходов, в том числе аварийных, а также путей доступа подразделений пожарной охраны на территорию образовательной организации необходимо: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проектные решения;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наличие нормативных проходов, в том числе в части путей эвакуации и эвакуационных выходов при расстановке в помещениях технологического, выставочного и другого оборудования;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надежно крепить поверх покрытий полов и в эвакуационных проходах ковры, ковровые дорожки и другие покрытия;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следить, чтобы знаки пожарной безопасности, обозначающие пути эвакуации и эвакуационные выходы, были в исправном состоянии, а эвакуационное освещение включалось автоматически при прекращении электропитания рабочего освещения;</w:t>
      </w:r>
    </w:p>
    <w:p>
      <w:pPr>
        <w:numPr>
          <w:ilvl w:val="0"/>
          <w:numId w:val="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пожаре обеспечивать доступ подразделениям пожарной охраны в любые помещения для эвакуации и спасения людей, ограничения распространения, локализации и тушения пожара.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2.3.2. При эксплуатации эвакуационных путей и выходов, в том числе аварийных, а также путей доступа подразделений пожарной охраны на территорию и в здание образовательной организации запрещено: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запирать и вешать замки на двери эвакуационных выходов;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пороги на путях эвакуации (за исключением порогов в дверных проемах), раздвижные и подъемно-опускные двери и ворота, вращающиеся двери и турникеты, а также другие устройства, препятствующие свободной эвакуации людей;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загромождать эвакуационные пути и выходы (в том числе проходы, коридоры, тамбуры, галереи, лестничные площадки, марши лестниц, двери, эвакуационные люки) различными изделиями, оборудованием, отходами, мусором и другими предметами, препятствующие безопасной эвакуации, а также блокировать двери эвакуационных выходов;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устраивать в тамбурах выходов сушилки и вешалки для одежды, гардеробы, а также хранить (в том числе временно) инвентарь и материалы;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фиксировать самозакрывающиеся двери лестничных клеток, коридоров, холлов и тамбуров в открытом положении, а также снимать их;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изменять направление открывания дверей;</w:t>
      </w:r>
    </w:p>
    <w:p>
      <w:pPr>
        <w:numPr>
          <w:ilvl w:val="0"/>
          <w:numId w:val="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устанавливать какие-либо приспособления, препятствующие нормальному закрыванию противопожарных или противодымных дверей (устройств).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 Мероприятия по пожарной безопасности при эксплуатации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оборудования и пожароопасных работах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3.1. Мероприятия при эксплуатации оборудования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3.1.1. При эксплуатации электрических приборов, электросетей и других электрических устройств: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необходимо: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следить за состоянием изоляции проводов, электрических вводов, гибких кабелей, за надежностью контактов в местах электрических соединений;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соблюдать требования инструкции по эксплуатации;</w:t>
      </w:r>
    </w:p>
    <w:p>
      <w:pPr>
        <w:numPr>
          <w:ilvl w:val="0"/>
          <w:numId w:val="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располагать их так, чтобы они не касались легковозгораемых предметов (штор, ковра, пластмассовых изделий, деревянных деталей и др.);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запрещено: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оставлять по окончании рабочего времени необесточенными бытовые электроприборы в помещениях, в которых отсутствует дежурный персонал, за исключением дежурного освещения, систем противопожарной защиты, а также других электротехнических приборов, если это обусловлено их функциональным назначением и предусмотрено требованиями инструкции по эксплуатации;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эксплуатировать электропровода и кабели с видимыми нарушениями изоляции и со следами термического воздействия;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розетками, рубильниками, другими электроустановочными изделиями с повреждениями;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эксплуатировать светильники со снятыми колпаками (рассеивателями), предусмотренными конструкцией, а также обертывать электролампы и светильники (с лампами накаливания) бумагой, тканью и другими горючими материалами;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электроутюгами, электроплитками, электрочайниками и другими электронагревательными приборами, не имеющими устройств тепловой защиты, а также при отсутствии или неисправности терморегуляторов, предусмотренных их конструкцией;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нестандартные (самодельные) электрические электронагревательные приборы и удлинители для питания электроприборов, а также использовать некалиброванные плавкие вставки или другие самодельные аппараты защиты от перегрузки и короткого замыкания;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оставлять без присмотра включенными в электрическую сеть электронагревательные приборы, а также другие бытовые электроприборы, в том числе находящиеся в режиме ожидания, за исключением электроприборов, которые могут или должны находиться в круглосуточном режиме работы в соответствии с инструкцией завода-изготовителя;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рразмещать (складировать) в электрощитовых, а также ближе 1 метра от электрощитов, электродвигателей и пусковой аппаратуры горючие, легковоспламеняющиеся вещества и материалы;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проведении аварийных и других строительно-монтажных и реставрационных работ, а также при включении электроподогрева автотранспорта 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прокладывать электрическую проводку по горючему основанию либо наносить (наклеивать) горючие материалы на электрическую проводку;</w:t>
      </w:r>
    </w:p>
    <w:p>
      <w:pPr>
        <w:numPr>
          <w:ilvl w:val="0"/>
          <w:numId w:val="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временную электропроводку, включая удлинители, сетевые фильтры, не предназначенные по своим характеристикам для питания применяемых электроприборов.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3.1.2. При эксплуатации систем вентиляции и кондиционирования воздуха: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необходимо: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держать закрытыми двери вентиляционных камер;</w:t>
      </w:r>
    </w:p>
    <w:p>
      <w:pPr>
        <w:numPr>
          <w:ilvl w:val="0"/>
          <w:numId w:val="1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держать открытыми вытяжные каналы, отверстия и решетки;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запрещено: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подключать к воздуховодам газовые отопительные приборы, отопительные печи, камины, а также использовать их для удаления продуктов горения;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выжигать скопившиеся в воздуховодах жировые отложения, пыль и другие горючие вещества;</w:t>
      </w:r>
    </w:p>
    <w:p>
      <w:pPr>
        <w:numPr>
          <w:ilvl w:val="0"/>
          <w:numId w:val="1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хранить в вентиляционных камерах материалы и оборудование.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3.2. 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Мероприятия при пожароопасных окрасочных и огневых работах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3.2.1. При проведении окрасочных работах: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необходимо: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составлять и разбавлять все виды лаков и красок в изолированных помещениях у наружной стены с оконными проемами или на открытых площадках, у наружной стены с оконными проемами или на открытых площадках;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осуществлять подачу окрасочных материалов в готовом виде централизованно, размещать лакокрасочные материалы на рабочем месте в количестве, не превышающем сменной потребности, плотно закрывать и хранить тару из-под лакокрасочных материалов на приспособленных площадках;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оснащать электрокрасящие устройства при окрашивании в электростатическом поле защитной блокировкой, исключающей возможность включения распылительных устройств при неработающих системах местной вытяжной вентиляции или неподвижном конвейере;</w:t>
      </w:r>
    </w:p>
    <w:p>
      <w:pPr>
        <w:numPr>
          <w:ilvl w:val="0"/>
          <w:numId w:val="1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 превышать сменную потребность горючих веществ на рабочем месте, открывать емкости с горючими веществами только перед использованием, а по окончании работы закрывать их и сдавать на склад, хранить тару из-под горючих веществ вне помещений в специально отведенных местах.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запрещено: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начинать работу, если в зоне ближе </w:t>
      </w:r>
      <w:r>
        <w:rPr>
          <w:rFonts w:hAnsi="Times New Roman" w:cs="Times New Roman"/>
          <w:color w:val="000000"/>
          <w:sz w:val="24"/>
          <w:szCs w:val="24"/>
        </w:rPr>
        <w:t>20 метров</w:t>
      </w:r>
      <w:r>
        <w:rPr>
          <w:rFonts w:hAnsi="Times New Roman" w:cs="Times New Roman"/>
          <w:color w:val="000000"/>
          <w:sz w:val="24"/>
          <w:szCs w:val="24"/>
        </w:rPr>
        <w:t xml:space="preserve"> идут ремонтные работы с применением открытого огня (с искрообразованием). При необходимости проведения окраски следует требовать прекращения огнеопасных работ;</w:t>
      </w:r>
    </w:p>
    <w:p>
      <w:pPr>
        <w:numPr>
          <w:ilvl w:val="0"/>
          <w:numId w:val="1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работы при отсутствии средств пожаротушения или их неисправности.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3.2.2. При проведении огневых работ: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а) необходимо: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перед началом работ провентилировать помещения, в которых возможно скопление паров легковоспламеняющихся и горючих жидкостей, а также горючих газов;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обеспечить место производства работ не менее чем 2 огнетушителями с минимальным рангом модельного очага пожара 2A, 55B и покрывалом для изоляции очага возгорания;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плотно закрыть все двери, соединяющие помещения, в которых проводятся огневые работы, с другими помещениями, в том числе двери тамбур-шлюзов, открыть окна;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осуществлять контроль за состоянием парогазовоздушной среды в технологическом оборудовании, на котором проводятся огневые работы, и в опасной зоне;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прекратить огневые работы в случае повышения содержания горючих веществ или снижения концентрации флегматизатора в опасной зоне или технологическом оборудовании до значений предельно допустимых взрывобезопасных концентраций паров (газов);</w:t>
      </w:r>
    </w:p>
    <w:p>
      <w:pPr>
        <w:numPr>
          <w:ilvl w:val="0"/>
          <w:numId w:val="1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после завершения огневых работ должно быть обеспечено наблюдение за местом проведения работ в течение не менее 4 часов.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б) запрещено: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приступать к работе при неисправной аппаратуре;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производить огневые работы на свежеокрашенных горючими красками (лаками) конструкциях и изделиях;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одежду и рукавицы со следами масел, жиров, бензина, керосина и других горючих жидкостей;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хранить в сварочных кабинах одежду, легковоспламеняющиеся и горючие жидкости, другие горючие материалы;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допускать к самостоятельной работе учеников, а также работников, не имеющих квалификационного удостоверения;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допускать соприкосновение электрических проводов с баллонами со сжатыми, сжиженными и растворенными газами;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работы на аппаратах и коммуникациях, заполненных горючими и токсичными веществами, а также находящихся под электрическим напряжением;</w:t>
      </w:r>
    </w:p>
    <w:p>
      <w:pPr>
        <w:numPr>
          <w:ilvl w:val="0"/>
          <w:numId w:val="15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проводить работы по устройству гидроизоляции и пароизоляции на кровле, монтаж панелей с горючими и слабогорючими утеплителями, наклейкой покрытий полов и отделкой помещений с применением горючих лаков, клеев, мастик и других горючих материалов, за исключением случаев, когда проведение огневых работ предусмотрено технологией применения материала.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 Порядок, нормы хранения и транспортировки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пожаровзрывоопасных веществ и материалов, порядок сбора, хранения и удаления горючих веществ и материалов, содержания и хранения спецодежды, порядок и периодичность уборки горючих отходов и пыли, хранения промасленной спецодежды, ветоши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4.1. Порядок и нормы хранения пожаро- и взрывоопасных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веществ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 материалов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4.1.1. Вещества и материалы необходимо хранить в специально отведенных для этих целей помещениях образовательной организации. Легковоспламеняющиеся жидкости с температурой кипения ниже 50 °C следует хранить в емкости из темного стекла с нанесенной информацией о ее содержании в холодильнике.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4.1.2. В помещениях, где хранятся пожаро- и взрывоопасные вещества и материалы, запрещено: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применять электроприборы;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огнем;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использовать кабели и провода, выключатели с поврежденной или потерявшей защитные свойства изоляцией;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хранить любые материалы, оборудование и приспособления;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сливать легковоспламеняющиеся жидкости и горючие вещества в канализацию, в землю и др.;</w:t>
      </w:r>
    </w:p>
    <w:p>
      <w:pPr>
        <w:numPr>
          <w:ilvl w:val="0"/>
          <w:numId w:val="16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оставлять включенным свет перед закрытием помещения.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4.1.3.  При обнаружении повреждений тары (упаковки), рассыпанных или разлитых пожаровзрывоопасных и пожароопасных веществ и материалов следует немедленно удалить поврежденную тару (упаковку), очистить пол и убрать рассыпанные или разлитые вещества и материалы.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4.1.4. </w:t>
      </w:r>
      <w:r>
        <w:rPr>
          <w:rFonts w:hAnsi="Times New Roman" w:cs="Times New Roman"/>
          <w:color w:val="000000"/>
          <w:sz w:val="24"/>
          <w:szCs w:val="24"/>
        </w:rPr>
        <w:t>В помещениях, предназначенных для проведения опытов (экспериментов) с применением легковоспламеняющихся и горючих жидкостей, допускается их хранение в количествах, не превышающих сменную потребность, в соответствии с нормами потребления для конкретных установок. Доставка указанных жидкостей в помещения производится в закрытой таре.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4.1.5. Хранение химических реактивов в химических лабораториях следует выполнять в соответствии с требованиями приказа Минпроса СССР от 10.07.1987 № 127.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4.1.6. Педагогический работник по окончании занятий убирает все пожароопасные и пожаровзрывоопасные вещества и материалы в помещения, оборудованные для их временного хранения.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4.2. Порядок транспортировки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пожаро- и взрывоопасных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веществ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 материалов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4.2.1. При перемещении пожаровзрывоопасных и пожароопасных веществ надо  выполнять требования Правил противопожарного режима в Российской Федерации, утвержденных </w:t>
      </w:r>
      <w:r>
        <w:rPr>
          <w:rFonts w:hAnsi="Times New Roman" w:cs="Times New Roman"/>
          <w:color w:val="000000"/>
          <w:sz w:val="24"/>
          <w:szCs w:val="24"/>
        </w:rPr>
        <w:t>постановлением Правительства РФ от 16.09.2020 № 1479</w:t>
      </w:r>
      <w:r>
        <w:rPr>
          <w:rFonts w:hAnsi="Times New Roman" w:cs="Times New Roman"/>
          <w:color w:val="000000"/>
          <w:sz w:val="24"/>
          <w:szCs w:val="24"/>
        </w:rPr>
        <w:t>, а также другой утвержденной в установленном порядке технической документации по их транспортировке.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4.2.2. Перед транспортировкой необходимо убедиться, что на местах погрузки и разгрузки веществ и материалов есть: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специальные приспособления, обеспечивающие безопасные условия проведения работ;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первичные средства пожаротушения;</w:t>
      </w:r>
    </w:p>
    <w:p>
      <w:pPr>
        <w:numPr>
          <w:ilvl w:val="0"/>
          <w:numId w:val="17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исправное стационарное или временное электрическое освещение во взрывозащищенном исполнении.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4.2.3. При транспортировке веществ и материалов запрещено:</w:t>
      </w:r>
    </w:p>
    <w:p>
      <w:pPr>
        <w:numPr>
          <w:ilvl w:val="0"/>
          <w:numId w:val="1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допускать толчки, резкие торможения;</w:t>
      </w:r>
    </w:p>
    <w:p>
      <w:pPr>
        <w:numPr>
          <w:ilvl w:val="0"/>
          <w:numId w:val="18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пользоваться открытым огнем;</w:t>
      </w:r>
    </w:p>
    <w:p>
      <w:pPr>
        <w:numPr>
          <w:ilvl w:val="0"/>
          <w:numId w:val="18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оставлять транспортное средство (при использовании) без присмотра.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4.2.4. Не разрешается производить погрузочно-разгрузочные работы с взрывопожароопасными и пожароопасными веществами и материалами при работающих двигателях автомобилей, а также во время дождя, если вещества и материалы склонны к самовозгоранию при взаимодействии с водой.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4.2.4. Запрещено грузить в один контейнер пожаровзрывоопасные вещества и материалы, не разрешенные к совместной перевозке.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4.3. Порядок применения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пожаро- и взрывоопасных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веществ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и материалов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4.3.1. Работы, связанные с применением легковоспламеняющихся и горючих жидкостей, выполняемые в помещениях, должны проводиться в вытяжных шкафах или под вытяжными зонтами при включенной местной вытяжной вентиляции. Запрещается проводить работы с применением легковоспламеняющихся и горючих жидкостей при отключенных или неисправных системах вентиляции.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4.3.2. Запрещается проводить работы на </w:t>
      </w:r>
      <w:r>
        <w:rPr>
          <w:rFonts w:hAnsi="Times New Roman" w:cs="Times New Roman"/>
          <w:color w:val="000000"/>
          <w:sz w:val="24"/>
          <w:szCs w:val="24"/>
        </w:rPr>
        <w:t xml:space="preserve">опытных </w:t>
      </w:r>
      <w:r>
        <w:rPr>
          <w:rFonts w:hAnsi="Times New Roman" w:cs="Times New Roman"/>
          <w:color w:val="000000"/>
          <w:sz w:val="24"/>
          <w:szCs w:val="24"/>
        </w:rPr>
        <w:t xml:space="preserve">(экспериментальных) установках, связанных с применением пожаровзрывоопасных и пожароопасных веществ и материалов, не принятых в эксплуатацию в установленном порядке </w:t>
      </w:r>
      <w:r>
        <w:rPr>
          <w:rFonts w:hAnsi="Times New Roman" w:cs="Times New Roman"/>
          <w:color w:val="000000"/>
          <w:sz w:val="24"/>
          <w:szCs w:val="24"/>
        </w:rPr>
        <w:t>директором</w:t>
      </w:r>
      <w:r>
        <w:rPr>
          <w:rFonts w:hAnsi="Times New Roman" w:cs="Times New Roman"/>
          <w:color w:val="000000"/>
          <w:sz w:val="24"/>
          <w:szCs w:val="24"/>
        </w:rPr>
        <w:t xml:space="preserve"> 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4.4. Специальная одежда лиц, работающих с маслами, лаками, красками и другими легковоспламеняющимися и горючими жидкостями и материалами, хранится в подвешенном виде в металлических шкафах, установленных в специально отведенных для этой цели местах. Загрязненную спецодежду необходимо немедленно снять и отправить в стирку.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4.5. Сырье, полуфабрикаты и готовая продукция в образовательной организации не </w:t>
      </w:r>
      <w:r>
        <w:rPr>
          <w:rFonts w:hAnsi="Times New Roman" w:cs="Times New Roman"/>
          <w:color w:val="000000"/>
          <w:sz w:val="24"/>
          <w:szCs w:val="24"/>
        </w:rPr>
        <w:t>хранится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4.6. Использованный при работе с маслами, лаками, красками и другими легковоспламеняющимися и горючими жидкостями обтирочный материал (ветошь, бумага и др.) и спецодежда после окончания работы должны храниться в металлических емкостях с плотно закрывающейся крышкой или утилизироваться в мусорный контейнер, установленный на площадке сбора бытовых отходов.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Уборка горючих отходов и пыли </w:t>
      </w:r>
      <w:r>
        <w:rPr>
          <w:rFonts w:hAnsi="Times New Roman" w:cs="Times New Roman"/>
          <w:color w:val="000000"/>
          <w:sz w:val="24"/>
          <w:szCs w:val="24"/>
        </w:rPr>
        <w:t xml:space="preserve">производиться </w:t>
      </w:r>
      <w:r>
        <w:rPr>
          <w:rFonts w:hAnsi="Times New Roman" w:cs="Times New Roman"/>
          <w:color w:val="000000"/>
          <w:sz w:val="24"/>
          <w:szCs w:val="24"/>
        </w:rPr>
        <w:t>немедленно по окончании работ</w:t>
      </w:r>
      <w:r>
        <w:rPr>
          <w:rFonts w:hAnsi="Times New Roman" w:cs="Times New Roman"/>
          <w:color w:val="000000"/>
          <w:sz w:val="24"/>
          <w:szCs w:val="24"/>
        </w:rPr>
        <w:t>. Горючие отходы и пыль должны убираться в специальные ящики-контейнеры, которые должны быть освобождены по окончании рабочей смены. Запрещается хранить горючие отходы на путях эвакуации.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4.7. Производственные </w:t>
      </w:r>
      <w:r>
        <w:rPr>
          <w:rFonts w:hAnsi="Times New Roman" w:cs="Times New Roman"/>
          <w:color w:val="000000"/>
          <w:sz w:val="24"/>
          <w:szCs w:val="24"/>
        </w:rPr>
        <w:t>процессы</w:t>
      </w:r>
      <w:r>
        <w:rPr>
          <w:rFonts w:hAnsi="Times New Roman" w:cs="Times New Roman"/>
          <w:color w:val="000000"/>
          <w:sz w:val="24"/>
          <w:szCs w:val="24"/>
        </w:rPr>
        <w:t>, при которых надо устанавливать предельные показания контрольно-измерительных приборов (манометры, термометры и др.), в образовательной организации  не ведутся.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5. Порядок осмотра и закрытия помещений по окончании работы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5.1. Работники образовательной организации каждый раз по окончании работы проводят осмотр занимаемых и вверенных им помещений перед их закрытием.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5.2. При осмотре помещений работник проверяет:</w:t>
      </w:r>
    </w:p>
    <w:p>
      <w:pPr>
        <w:numPr>
          <w:ilvl w:val="0"/>
          <w:numId w:val="1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отключено ли электрооборудование и бытовые электроприборы, за исключением дежурного освещения, систем противопожарной защиты, а также других электроустановок и электротехнических приборов, если это обусловлено их функциональным назначением и (или) предусмотрено требованиями инструкции по эксплуатации;</w:t>
      </w:r>
    </w:p>
    <w:p>
      <w:pPr>
        <w:numPr>
          <w:ilvl w:val="0"/>
          <w:numId w:val="1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закрыты ли окна и форточки;</w:t>
      </w:r>
    </w:p>
    <w:p>
      <w:pPr>
        <w:numPr>
          <w:ilvl w:val="0"/>
          <w:numId w:val="19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свободны ли эвакуационные проходы, выходы и подступы к первичным средствам пожаротушения;</w:t>
      </w:r>
    </w:p>
    <w:p>
      <w:pPr>
        <w:numPr>
          <w:ilvl w:val="0"/>
          <w:numId w:val="19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удалены ли из помещения сгораемые отходы и упаковочный материал (мусор).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5.3. В случае обнаружения неисправностей лицо обязано немедленно доложить о случившемся непосредственному руководителю или </w:t>
      </w:r>
      <w:r>
        <w:rPr>
          <w:rFonts w:hAnsi="Times New Roman" w:cs="Times New Roman"/>
          <w:color w:val="000000"/>
          <w:sz w:val="24"/>
          <w:szCs w:val="24"/>
        </w:rPr>
        <w:t>заместителю директора по АХЧ </w:t>
      </w:r>
      <w:r>
        <w:rPr>
          <w:rFonts w:hAnsi="Times New Roman" w:cs="Times New Roman"/>
          <w:color w:val="000000"/>
          <w:sz w:val="24"/>
          <w:szCs w:val="24"/>
        </w:rPr>
        <w:t>любым доступным способом.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5.4. После закрытия помещений лицо обязано сдать </w:t>
      </w:r>
      <w:r>
        <w:rPr>
          <w:rFonts w:hAnsi="Times New Roman" w:cs="Times New Roman"/>
          <w:color w:val="000000"/>
          <w:sz w:val="24"/>
          <w:szCs w:val="24"/>
        </w:rPr>
        <w:t>ключи</w:t>
      </w:r>
      <w:r>
        <w:rPr>
          <w:rFonts w:hAnsi="Times New Roman" w:cs="Times New Roman"/>
          <w:color w:val="000000"/>
          <w:sz w:val="24"/>
          <w:szCs w:val="24"/>
        </w:rPr>
        <w:t>на пост охраны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5.5. Лицу запрещено закрывать помещение в случае обнаружения каких-либо неисправностей, которые могут повлечь за собой возгорание или травмирование работников.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6. Порядок применения открытого огня, проезда транспорта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и проведения пожароопасных работ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6.1. На территории, в зданиях и помещениях образовательной организации на основании </w:t>
      </w:r>
      <w:r>
        <w:rPr>
          <w:rFonts w:hAnsi="Times New Roman" w:cs="Times New Roman"/>
          <w:color w:val="000000"/>
          <w:sz w:val="24"/>
          <w:szCs w:val="24"/>
        </w:rPr>
        <w:t>статьи 12</w:t>
      </w:r>
      <w:r>
        <w:rPr>
          <w:rFonts w:hAnsi="Times New Roman" w:cs="Times New Roman"/>
          <w:color w:val="000000"/>
          <w:sz w:val="24"/>
          <w:szCs w:val="24"/>
        </w:rPr>
        <w:t xml:space="preserve"> Федерального закона от 23.02.2013 № 15-ФЗ «Об охране здоровья граждан от воздействия окружающего табачного дыма и последствий потребления табака» запрещается курение табака</w:t>
      </w:r>
      <w:r>
        <w:rPr>
          <w:rFonts w:hAnsi="Times New Roman" w:cs="Times New Roman"/>
          <w:color w:val="000000"/>
          <w:sz w:val="24"/>
          <w:szCs w:val="24"/>
        </w:rPr>
        <w:t>, кальянов, электронных сигарет и других устройств, имитирующих курение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6.2. Запрещено парковать автотранспорт в противопожарных разрывах между зданиями и сооружениями, на крышках колодцев пожарных гидрантов.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6.3. Запрещено применение открытого огня для целей, не предназначенных для проведения противопожарных работ. Применение открытого огня возможно при проведении пожароопасных работ, которые необходимо проводить в соответствии с требованиями пункта 3.2 настоящей инструкции и требований законодательства о пожарной безопасности. Применение открытого огня при пожароопасных работах категорически запрещено:</w:t>
      </w:r>
    </w:p>
    <w:p>
      <w:pPr>
        <w:numPr>
          <w:ilvl w:val="0"/>
          <w:numId w:val="2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на сцене, в зрительном зале и подсобных помещениях при проведении массовых мероприятий;</w:t>
      </w:r>
    </w:p>
    <w:p>
      <w:pPr>
        <w:numPr>
          <w:ilvl w:val="0"/>
          <w:numId w:val="20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местах погрузочно-разгрузочных работ с пожаровзрывоопасными и пожароопасными веществами и материалами;</w:t>
      </w:r>
    </w:p>
    <w:p>
      <w:pPr>
        <w:numPr>
          <w:ilvl w:val="0"/>
          <w:numId w:val="20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 помещениях, где используется инструмент, дающий искрение, а также при производстве работ с применением горючих веществ и материалов.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6.4. Все пожароопасные работы должны проводиться по наряду-допуску, который </w:t>
      </w:r>
      <w:r>
        <w:rPr>
          <w:rFonts w:hAnsi="Times New Roman" w:cs="Times New Roman"/>
          <w:color w:val="000000"/>
          <w:sz w:val="24"/>
          <w:szCs w:val="24"/>
        </w:rPr>
        <w:t>выдает</w:t>
      </w:r>
      <w:r>
        <w:rPr>
          <w:rFonts w:hAnsi="Times New Roman" w:cs="Times New Roman"/>
          <w:color w:val="000000"/>
          <w:sz w:val="24"/>
          <w:szCs w:val="24"/>
        </w:rPr>
        <w:t>ответственный за пожарную безопасность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Наряд-допуск оформляется по требованиям Правил противопожарного режима, утвержденным </w:t>
      </w:r>
      <w:r>
        <w:rPr>
          <w:rFonts w:hAnsi="Times New Roman" w:cs="Times New Roman"/>
          <w:color w:val="000000"/>
          <w:sz w:val="24"/>
          <w:szCs w:val="24"/>
        </w:rPr>
        <w:t>постановлением Правительства РФ от 16.09.2020 № 1479</w:t>
      </w:r>
      <w:r>
        <w:rPr>
          <w:rFonts w:hAnsi="Times New Roman" w:cs="Times New Roman"/>
          <w:color w:val="000000"/>
          <w:sz w:val="24"/>
          <w:szCs w:val="24"/>
        </w:rPr>
        <w:t>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7. Обязанности работников и порядок действий при пожаре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7.1. При возникновении пожара или задымления в здании эвакуация обучающихся, работников, а также посетителей производится по эвакуационным путям и эвакуационным выходам в соответствии с планом эвакуации при пожаре.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 Действия работников образовательной организации при пожаре, в том числе при вызове пожарной охраны, открытии и блокировании в открытом состоянии, вращающихся дверей и турникетов, а также других устройств, препятствующих свободной эвакуации людей, аварийной остановке технологического оборудования, отключении вентиляции и электрооборудования (в том числе в случае пожара и по окончании рабочего дня), пользовании средствами пожаротушения и пожарной автоматики, эвакуации горючих веществ и материальных ценностей, осмотре и приведении в пожаровзрывобезопасное состояние всех помещений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7.2.1. Работники обязаны: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немедленно сообщить о ЧС в </w:t>
      </w:r>
      <w:r>
        <w:rPr>
          <w:rFonts w:hAnsi="Times New Roman" w:cs="Times New Roman"/>
          <w:color w:val="000000"/>
          <w:sz w:val="24"/>
          <w:szCs w:val="24"/>
        </w:rPr>
        <w:t>пожарную часть № 1 города Энск</w:t>
      </w:r>
    </w:p>
    <w:p>
      <w:pPr>
        <w:spacing w:line="240" w:lineRule="auto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 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(телефон 101, 112; </w:t>
      </w:r>
      <w:r>
        <w:rPr>
          <w:rFonts w:hAnsi="Times New Roman" w:cs="Times New Roman"/>
          <w:color w:val="000000"/>
          <w:sz w:val="24"/>
          <w:szCs w:val="24"/>
        </w:rPr>
        <w:t>070-97-97, 040-09-09</w:t>
      </w:r>
    </w:p>
    <w:p>
      <w:pPr>
        <w:spacing w:line="240" w:lineRule="auto"/>
        <w:ind w:left="60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)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, при этом необходимо назвать адрес, место возникновения пожара (этаж, номер помещения), сообщить фамилию, должность;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доложить о пожаре своему непосредственному руководителю;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выполнять команды по эвакуации, поступившие от непосредственного руководителя и по системе оповещения;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организованно покинуть помещение в соответствии с планом эвакуации при пожаре, закрыв за собой плотно двери и окна;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взять с собой средство индивидуальной защиты органов дыхания и при необходимости надеть его;</w:t>
      </w:r>
    </w:p>
    <w:p>
      <w:pPr>
        <w:numPr>
          <w:ilvl w:val="0"/>
          <w:numId w:val="2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открытии на пути эвакуации и блокировании в открытом состоянии, вращающихся дверей и турникетов, а также других устройств, препятствующих свободной эвакуации людей, найти по знакам эвакуации эвакуационные выходы или использовать дублирующие выходы, у которых нет препятствий.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7.2.2. </w:t>
      </w:r>
      <w:r>
        <w:rPr>
          <w:rFonts w:hAnsi="Times New Roman" w:cs="Times New Roman"/>
          <w:color w:val="000000"/>
          <w:sz w:val="24"/>
          <w:szCs w:val="24"/>
        </w:rPr>
        <w:t>Руководящие работники</w:t>
      </w:r>
      <w:r>
        <w:rPr>
          <w:rFonts w:hAnsi="Times New Roman" w:cs="Times New Roman"/>
          <w:color w:val="000000"/>
          <w:sz w:val="24"/>
          <w:szCs w:val="24"/>
        </w:rPr>
        <w:t xml:space="preserve"> обязаны:</w:t>
      </w:r>
    </w:p>
    <w:p>
      <w:pPr>
        <w:numPr>
          <w:ilvl w:val="0"/>
          <w:numId w:val="2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сообщить о пожаре по телефону 101 или 112 в пожарную охрану (при этом необходимо назвать адрес объекта, место возникновения пожара, сообщить свою фамилию и должность);</w:t>
      </w:r>
    </w:p>
    <w:p>
      <w:pPr>
        <w:numPr>
          <w:ilvl w:val="0"/>
          <w:numId w:val="2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немедленно оповестить подчиненных работников, обучающихся и посетителей о возникшем пожаре и организовать их эвакуацию в безопасное место;</w:t>
      </w:r>
    </w:p>
    <w:p>
      <w:pPr>
        <w:numPr>
          <w:ilvl w:val="0"/>
          <w:numId w:val="2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проконтролировать, чтобы подчиненные работники, обучающиеся и посетители взяли с собой средства индивидуальной защиты органов дыхания и при необходимости использовали их;</w:t>
      </w:r>
    </w:p>
    <w:p>
      <w:pPr>
        <w:numPr>
          <w:ilvl w:val="0"/>
          <w:numId w:val="2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на месте сбора проверить наличие подчиненных работников, обучающихся и посетителей, проинформировать </w:t>
      </w:r>
      <w:r>
        <w:rPr>
          <w:rFonts w:hAnsi="Times New Roman" w:cs="Times New Roman"/>
          <w:color w:val="000000"/>
          <w:sz w:val="24"/>
          <w:szCs w:val="24"/>
        </w:rPr>
        <w:t>директора</w:t>
      </w:r>
      <w:r>
        <w:rPr>
          <w:rFonts w:hAnsi="Times New Roman" w:cs="Times New Roman"/>
          <w:color w:val="000000"/>
          <w:sz w:val="24"/>
          <w:szCs w:val="24"/>
        </w:rPr>
        <w:t> образовательной организации о принятых мерах по эвакуации людей и материальных ценностей.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7.2.3. </w:t>
      </w:r>
      <w:r>
        <w:rPr>
          <w:rFonts w:hAnsi="Times New Roman" w:cs="Times New Roman"/>
          <w:color w:val="000000"/>
          <w:sz w:val="24"/>
          <w:szCs w:val="24"/>
        </w:rPr>
        <w:t>Ответственный за пожарную безопасность</w:t>
      </w:r>
      <w:r>
        <w:rPr>
          <w:rFonts w:hAnsi="Times New Roman" w:cs="Times New Roman"/>
          <w:color w:val="000000"/>
          <w:sz w:val="24"/>
          <w:szCs w:val="24"/>
        </w:rPr>
        <w:t> обязан: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немедленно прибыть к месту пожара;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время сообщения о возникновении пожара в пожарную охрану (при необходимости продублировать сообщение о пожаре по телефону 101 или 112 в пожарную охрану);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включение автоматических установок пожаротушения и пожарной сигнализации, системы оповещения людей о пожаре, в случае необходимости дать указание дежурному персоналу о ручном включении систем противопожарной защиты;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принять информацию от </w:t>
      </w:r>
      <w:r>
        <w:rPr>
          <w:rFonts w:hAnsi="Times New Roman" w:cs="Times New Roman"/>
          <w:color w:val="000000"/>
          <w:sz w:val="24"/>
          <w:szCs w:val="24"/>
        </w:rPr>
        <w:t>руководящих работников образовательной организации</w:t>
      </w:r>
      <w:r>
        <w:rPr>
          <w:rFonts w:hAnsi="Times New Roman" w:cs="Times New Roman"/>
          <w:color w:val="000000"/>
          <w:sz w:val="24"/>
          <w:szCs w:val="24"/>
        </w:rPr>
        <w:t xml:space="preserve"> о принятых мерах;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при необходимости дать распоряжение работнику, ответственному за электробезопасность;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выполнение работниками команды о прекращении работ в здании образовательной организации, где произошел пожар, кроме работ, связанных с мероприятиями по ликвидации пожара;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проверить эвакуацию за пределы опасной зоны всех работников, не участвующих в тушении пожара, при необходимости дать дополнительные указания об их эвакуации;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осуществлять общее руководство по тушению возгорания средствами пожаротушения и спасению людей до прибытия подразделения пожарной охраны;</w:t>
      </w:r>
    </w:p>
    <w:p>
      <w:pPr>
        <w:numPr>
          <w:ilvl w:val="0"/>
          <w:numId w:val="2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обеспечивать информирование руководителя тушения пожара о конструктивных и технологических особенностях здания образовательной организации.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8. Допустимое количество людей,</w:t>
      </w:r>
      <w:r>
        <w:br/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которые могут одновременно находиться в здании, помещениях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8.1. Допустимое количество людей, которые могут одновременно находиться в зданиях (с учетом посетителей):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по адресу: </w:t>
      </w:r>
      <w:r>
        <w:rPr>
          <w:rFonts w:hAnsi="Times New Roman" w:cs="Times New Roman"/>
          <w:color w:val="000000"/>
          <w:sz w:val="24"/>
          <w:szCs w:val="24"/>
        </w:rPr>
        <w:t>город Энск, Неизвестная ул., д. 7, стр. 1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 xml:space="preserve">350 </w:t>
      </w:r>
      <w:r>
        <w:rPr>
          <w:rFonts w:hAnsi="Times New Roman" w:cs="Times New Roman"/>
          <w:color w:val="000000"/>
          <w:sz w:val="24"/>
          <w:szCs w:val="24"/>
        </w:rPr>
        <w:t>человек;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б) по адресу: </w:t>
      </w:r>
      <w:r>
        <w:rPr>
          <w:rFonts w:hAnsi="Times New Roman" w:cs="Times New Roman"/>
          <w:color w:val="000000"/>
          <w:sz w:val="24"/>
          <w:szCs w:val="24"/>
        </w:rPr>
        <w:t>город Энск, Неизвестная ул., д. 9, стр. 3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 xml:space="preserve">470 </w:t>
      </w:r>
      <w:r>
        <w:rPr>
          <w:rFonts w:hAnsi="Times New Roman" w:cs="Times New Roman"/>
          <w:color w:val="000000"/>
          <w:sz w:val="24"/>
          <w:szCs w:val="24"/>
        </w:rPr>
        <w:t>человек.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8.2. Предельное количество людей, которые могут одновременно находиться в помещениях для массового пребывания людей (с учетом посетителей):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а) </w:t>
      </w:r>
      <w:r>
        <w:rPr>
          <w:rFonts w:hAnsi="Times New Roman" w:cs="Times New Roman"/>
          <w:color w:val="000000"/>
          <w:sz w:val="24"/>
          <w:szCs w:val="24"/>
        </w:rPr>
        <w:t>актовый зал</w:t>
      </w:r>
      <w:r>
        <w:rPr>
          <w:rFonts w:hAnsi="Times New Roman" w:cs="Times New Roman"/>
          <w:color w:val="000000"/>
          <w:sz w:val="24"/>
          <w:szCs w:val="24"/>
        </w:rPr>
        <w:t xml:space="preserve"> здания по адресу: </w:t>
      </w:r>
      <w:r>
        <w:rPr>
          <w:rFonts w:hAnsi="Times New Roman" w:cs="Times New Roman"/>
          <w:color w:val="000000"/>
          <w:sz w:val="24"/>
          <w:szCs w:val="24"/>
        </w:rPr>
        <w:t>город Энск, Неизвестная ул., д. 7, стр. 1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 xml:space="preserve">150 </w:t>
      </w:r>
      <w:r>
        <w:rPr>
          <w:rFonts w:hAnsi="Times New Roman" w:cs="Times New Roman"/>
          <w:color w:val="000000"/>
          <w:sz w:val="24"/>
          <w:szCs w:val="24"/>
        </w:rPr>
        <w:t>человек;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 xml:space="preserve">б) </w:t>
      </w:r>
      <w:r>
        <w:rPr>
          <w:rFonts w:hAnsi="Times New Roman" w:cs="Times New Roman"/>
          <w:color w:val="000000"/>
          <w:sz w:val="24"/>
          <w:szCs w:val="24"/>
        </w:rPr>
        <w:t>актовый зал</w:t>
      </w:r>
      <w:r>
        <w:rPr>
          <w:rFonts w:hAnsi="Times New Roman" w:cs="Times New Roman"/>
          <w:color w:val="000000"/>
          <w:sz w:val="24"/>
          <w:szCs w:val="24"/>
        </w:rPr>
        <w:t xml:space="preserve"> здания по адресу: </w:t>
      </w:r>
      <w:r>
        <w:rPr>
          <w:rFonts w:hAnsi="Times New Roman" w:cs="Times New Roman"/>
          <w:color w:val="000000"/>
          <w:sz w:val="24"/>
          <w:szCs w:val="24"/>
        </w:rPr>
        <w:t>город Энск, Неизвестная ул., д. 9, стр. 3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>200</w:t>
      </w:r>
      <w:r>
        <w:rPr>
          <w:rFonts w:hAnsi="Times New Roman" w:cs="Times New Roman"/>
          <w:color w:val="000000"/>
          <w:sz w:val="24"/>
          <w:szCs w:val="24"/>
        </w:rPr>
        <w:t xml:space="preserve"> человек;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в) </w:t>
      </w:r>
      <w:r>
        <w:rPr>
          <w:rFonts w:hAnsi="Times New Roman" w:cs="Times New Roman"/>
          <w:color w:val="000000"/>
          <w:sz w:val="24"/>
          <w:szCs w:val="24"/>
        </w:rPr>
        <w:t xml:space="preserve">библиотека </w:t>
      </w:r>
      <w:r>
        <w:rPr>
          <w:rFonts w:hAnsi="Times New Roman" w:cs="Times New Roman"/>
          <w:color w:val="000000"/>
          <w:sz w:val="24"/>
          <w:szCs w:val="24"/>
        </w:rPr>
        <w:t>здания по адресу: </w:t>
      </w:r>
      <w:r>
        <w:rPr>
          <w:rFonts w:hAnsi="Times New Roman" w:cs="Times New Roman"/>
          <w:color w:val="000000"/>
          <w:sz w:val="24"/>
          <w:szCs w:val="24"/>
        </w:rPr>
        <w:t>город Энск, Неизвестная ул., д. 9, стр. 3</w:t>
      </w:r>
      <w:r>
        <w:rPr>
          <w:rFonts w:hAnsi="Times New Roman" w:cs="Times New Roman"/>
          <w:color w:val="000000"/>
          <w:sz w:val="24"/>
          <w:szCs w:val="24"/>
        </w:rPr>
        <w:t xml:space="preserve"> – </w:t>
      </w:r>
      <w:r>
        <w:rPr>
          <w:rFonts w:hAnsi="Times New Roman" w:cs="Times New Roman"/>
          <w:color w:val="000000"/>
          <w:sz w:val="24"/>
          <w:szCs w:val="24"/>
        </w:rPr>
        <w:t xml:space="preserve">100 </w:t>
      </w:r>
      <w:r>
        <w:rPr>
          <w:rFonts w:hAnsi="Times New Roman" w:cs="Times New Roman"/>
          <w:color w:val="000000"/>
          <w:sz w:val="24"/>
          <w:szCs w:val="24"/>
        </w:rPr>
        <w:t>человек.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8.3. Одновременное пребывание в помещении с одним эвакуационным выходом допускается не более 50 человек.</w:t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4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5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6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7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8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9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afd888879c854e1b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